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978E56" w14:textId="4FEBB57E" w:rsidR="00137676" w:rsidRPr="004F233D" w:rsidRDefault="004F233D" w:rsidP="004F233D">
      <w:pPr>
        <w:spacing w:after="0"/>
        <w:jc w:val="both"/>
        <w:rPr>
          <w:b/>
          <w:sz w:val="28"/>
          <w:szCs w:val="28"/>
        </w:rPr>
      </w:pPr>
      <w:r w:rsidRPr="004F233D">
        <w:rPr>
          <w:b/>
          <w:sz w:val="28"/>
          <w:szCs w:val="28"/>
        </w:rPr>
        <w:t>Lampiran</w:t>
      </w:r>
      <w:r>
        <w:rPr>
          <w:b/>
          <w:sz w:val="28"/>
          <w:szCs w:val="28"/>
        </w:rPr>
        <w:t xml:space="preserve">: </w:t>
      </w:r>
      <w:r w:rsidR="00C31601">
        <w:rPr>
          <w:b/>
          <w:sz w:val="28"/>
          <w:szCs w:val="28"/>
        </w:rPr>
        <w:t xml:space="preserve">Rekap </w:t>
      </w:r>
      <w:r w:rsidR="002C2B69">
        <w:rPr>
          <w:b/>
          <w:sz w:val="28"/>
          <w:szCs w:val="28"/>
        </w:rPr>
        <w:t>Komentar</w:t>
      </w:r>
      <w:r w:rsidRPr="004F233D">
        <w:rPr>
          <w:b/>
          <w:sz w:val="28"/>
          <w:szCs w:val="28"/>
        </w:rPr>
        <w:t xml:space="preserve"> dan</w:t>
      </w:r>
      <w:r w:rsidR="00BA6082">
        <w:rPr>
          <w:b/>
          <w:sz w:val="28"/>
          <w:szCs w:val="28"/>
        </w:rPr>
        <w:t xml:space="preserve"> / atau</w:t>
      </w:r>
      <w:r w:rsidRPr="004F233D">
        <w:rPr>
          <w:b/>
          <w:sz w:val="28"/>
          <w:szCs w:val="28"/>
        </w:rPr>
        <w:t xml:space="preserve"> saran</w:t>
      </w:r>
    </w:p>
    <w:p w14:paraId="413C4A51" w14:textId="77777777" w:rsidR="004F233D" w:rsidRDefault="004F233D" w:rsidP="004F233D">
      <w:pPr>
        <w:spacing w:after="0"/>
        <w:jc w:val="both"/>
        <w:rPr>
          <w:rFonts w:cstheme="minorHAnsi"/>
        </w:rPr>
      </w:pPr>
    </w:p>
    <w:tbl>
      <w:tblPr>
        <w:tblW w:w="13879" w:type="dxa"/>
        <w:jc w:val="center"/>
        <w:tblLayout w:type="fixed"/>
        <w:tblCellMar>
          <w:left w:w="99" w:type="dxa"/>
          <w:right w:w="99" w:type="dxa"/>
        </w:tblCellMar>
        <w:tblLook w:val="0000" w:firstRow="0" w:lastRow="0" w:firstColumn="0" w:lastColumn="0" w:noHBand="0" w:noVBand="0"/>
      </w:tblPr>
      <w:tblGrid>
        <w:gridCol w:w="6288"/>
        <w:gridCol w:w="7591"/>
      </w:tblGrid>
      <w:tr w:rsidR="00BA6082" w:rsidRPr="00310D59" w14:paraId="52B2F38E" w14:textId="77777777" w:rsidTr="00D15AD4">
        <w:trPr>
          <w:cantSplit/>
          <w:jc w:val="center"/>
        </w:trPr>
        <w:tc>
          <w:tcPr>
            <w:tcW w:w="3735" w:type="dxa"/>
          </w:tcPr>
          <w:p w14:paraId="40FBCD6F" w14:textId="77777777" w:rsidR="00BA6082" w:rsidRDefault="00BA6082" w:rsidP="007E5B83">
            <w:pPr>
              <w:pStyle w:val="TDNormaltext"/>
              <w:rPr>
                <w:lang w:val="fr-FR"/>
              </w:rPr>
            </w:pPr>
          </w:p>
          <w:p w14:paraId="059F27AC" w14:textId="77777777" w:rsidR="00060C7D" w:rsidRDefault="00060C7D" w:rsidP="007E5B83">
            <w:pPr>
              <w:pStyle w:val="TDNormaltext"/>
            </w:pPr>
            <w:r>
              <w:t>Dokumen:</w:t>
            </w:r>
          </w:p>
          <w:p w14:paraId="45C1B764" w14:textId="1E591A83" w:rsidR="00BA6082" w:rsidRDefault="00D75CFB" w:rsidP="00060C7D">
            <w:pPr>
              <w:pStyle w:val="TDNormaltext"/>
              <w:numPr>
                <w:ilvl w:val="0"/>
                <w:numId w:val="1"/>
              </w:numPr>
              <w:rPr>
                <w:rFonts w:asciiTheme="minorHAnsi" w:hAnsiTheme="minorHAnsi" w:cstheme="minorHAnsi"/>
                <w:sz w:val="22"/>
              </w:rPr>
            </w:pPr>
            <w:r>
              <w:rPr>
                <w:rFonts w:ascii="Calibri" w:hAnsi="Calibri" w:cs="Calibri"/>
                <w:sz w:val="22"/>
              </w:rPr>
              <w:t>Draf 1.3</w:t>
            </w:r>
            <w:r w:rsidR="00A436D6" w:rsidRPr="00E763FD">
              <w:rPr>
                <w:rFonts w:ascii="Calibri" w:hAnsi="Calibri" w:cs="Calibri"/>
                <w:sz w:val="22"/>
              </w:rPr>
              <w:t xml:space="preserve"> </w:t>
            </w:r>
            <w:r w:rsidR="00A436D6">
              <w:rPr>
                <w:rFonts w:ascii="Calibri" w:hAnsi="Calibri" w:cs="Calibri"/>
                <w:sz w:val="22"/>
              </w:rPr>
              <w:t xml:space="preserve">Standar </w:t>
            </w:r>
            <w:r w:rsidR="00A436D6" w:rsidRPr="00E763FD">
              <w:rPr>
                <w:rFonts w:ascii="Calibri" w:hAnsi="Calibri" w:cs="Calibri"/>
                <w:sz w:val="22"/>
              </w:rPr>
              <w:t xml:space="preserve">IFCC ST 1001:20xx </w:t>
            </w:r>
            <w:r w:rsidR="00A436D6">
              <w:rPr>
                <w:rFonts w:ascii="Calibri" w:hAnsi="Calibri" w:cs="Calibri"/>
                <w:sz w:val="22"/>
              </w:rPr>
              <w:t>“</w:t>
            </w:r>
            <w:r w:rsidR="00A436D6" w:rsidRPr="00E763FD">
              <w:rPr>
                <w:rFonts w:ascii="Calibri" w:hAnsi="Calibri" w:cs="Calibri"/>
                <w:sz w:val="22"/>
              </w:rPr>
              <w:t xml:space="preserve">Sertifikasi </w:t>
            </w:r>
            <w:r w:rsidR="00A436D6">
              <w:rPr>
                <w:rFonts w:ascii="Calibri" w:hAnsi="Calibri" w:cs="Calibri"/>
                <w:sz w:val="22"/>
              </w:rPr>
              <w:t>Pengelolaan Hutan Lestari IFCC”</w:t>
            </w:r>
            <w:r w:rsidR="00060C7D" w:rsidRPr="00E459F2">
              <w:rPr>
                <w:rFonts w:asciiTheme="minorHAnsi" w:hAnsiTheme="minorHAnsi" w:cstheme="minorHAnsi"/>
                <w:sz w:val="22"/>
              </w:rPr>
              <w:t>;</w:t>
            </w:r>
          </w:p>
          <w:p w14:paraId="33A5633A" w14:textId="77777777" w:rsidR="00060C7D" w:rsidRDefault="00A436D6" w:rsidP="00060C7D">
            <w:pPr>
              <w:pStyle w:val="TDNormaltext"/>
              <w:numPr>
                <w:ilvl w:val="0"/>
                <w:numId w:val="1"/>
              </w:numPr>
              <w:rPr>
                <w:lang w:val="fr-FR"/>
              </w:rPr>
            </w:pPr>
            <w:r w:rsidRPr="00E763FD">
              <w:rPr>
                <w:rFonts w:ascii="Calibri" w:hAnsi="Calibri" w:cs="Calibri"/>
                <w:sz w:val="22"/>
              </w:rPr>
              <w:t>Draf 1</w:t>
            </w:r>
            <w:r>
              <w:rPr>
                <w:rFonts w:ascii="Calibri" w:hAnsi="Calibri" w:cs="Calibri"/>
                <w:sz w:val="22"/>
              </w:rPr>
              <w:t xml:space="preserve"> Standar</w:t>
            </w:r>
            <w:r w:rsidRPr="00E763FD">
              <w:rPr>
                <w:rFonts w:ascii="Calibri" w:hAnsi="Calibri" w:cs="Calibri"/>
                <w:sz w:val="22"/>
              </w:rPr>
              <w:t xml:space="preserve"> IFCC ST 1002:20xx “Persyaratan Lembaga Penyelenggara Audit dan Sertifikasi Pengelolaan Hutan Lestari”</w:t>
            </w:r>
          </w:p>
        </w:tc>
        <w:tc>
          <w:tcPr>
            <w:tcW w:w="4509" w:type="dxa"/>
          </w:tcPr>
          <w:p w14:paraId="6ADC7120" w14:textId="77777777" w:rsidR="00BA6082" w:rsidRDefault="00BA6082" w:rsidP="007E5B83">
            <w:pPr>
              <w:pStyle w:val="TDNormaltext"/>
            </w:pPr>
          </w:p>
          <w:p w14:paraId="4A0F9424" w14:textId="77777777" w:rsidR="00BA6082" w:rsidRPr="00310D59" w:rsidRDefault="00BA6082" w:rsidP="00D15AD4">
            <w:pPr>
              <w:pStyle w:val="TDNormaltext"/>
            </w:pPr>
          </w:p>
        </w:tc>
      </w:tr>
    </w:tbl>
    <w:p w14:paraId="36367D8E" w14:textId="77777777" w:rsidR="00BA6082" w:rsidRDefault="00BA6082" w:rsidP="004F233D">
      <w:pPr>
        <w:spacing w:after="0"/>
        <w:jc w:val="both"/>
        <w:rPr>
          <w:rFonts w:cstheme="minorHAnsi"/>
        </w:rPr>
      </w:pPr>
    </w:p>
    <w:p w14:paraId="637B8ACC" w14:textId="77777777" w:rsidR="004F233D" w:rsidRDefault="004F233D" w:rsidP="004F233D">
      <w:pPr>
        <w:spacing w:after="0"/>
        <w:jc w:val="both"/>
        <w:rPr>
          <w:rFonts w:cstheme="minorHAnsi"/>
        </w:rPr>
      </w:pPr>
    </w:p>
    <w:tbl>
      <w:tblPr>
        <w:tblStyle w:val="TableGrid"/>
        <w:tblW w:w="0" w:type="auto"/>
        <w:tblLook w:val="04A0" w:firstRow="1" w:lastRow="0" w:firstColumn="1" w:lastColumn="0" w:noHBand="0" w:noVBand="1"/>
      </w:tblPr>
      <w:tblGrid>
        <w:gridCol w:w="569"/>
        <w:gridCol w:w="1534"/>
        <w:gridCol w:w="1929"/>
        <w:gridCol w:w="1291"/>
        <w:gridCol w:w="4167"/>
        <w:gridCol w:w="3686"/>
      </w:tblGrid>
      <w:tr w:rsidR="002776E4" w14:paraId="5D787672" w14:textId="4C81B908" w:rsidTr="00D15683">
        <w:tc>
          <w:tcPr>
            <w:tcW w:w="569" w:type="dxa"/>
            <w:shd w:val="clear" w:color="auto" w:fill="D9D9D9" w:themeFill="background1" w:themeFillShade="D9"/>
          </w:tcPr>
          <w:p w14:paraId="1588A8A0" w14:textId="77777777" w:rsidR="002776E4" w:rsidRPr="00652628" w:rsidRDefault="002776E4" w:rsidP="00652628">
            <w:pPr>
              <w:jc w:val="center"/>
              <w:rPr>
                <w:b/>
                <w:sz w:val="24"/>
                <w:szCs w:val="24"/>
              </w:rPr>
            </w:pPr>
            <w:r w:rsidRPr="00652628">
              <w:rPr>
                <w:b/>
                <w:sz w:val="24"/>
                <w:szCs w:val="24"/>
              </w:rPr>
              <w:t>No.</w:t>
            </w:r>
          </w:p>
        </w:tc>
        <w:tc>
          <w:tcPr>
            <w:tcW w:w="1534" w:type="dxa"/>
            <w:shd w:val="clear" w:color="auto" w:fill="D9D9D9" w:themeFill="background1" w:themeFillShade="D9"/>
          </w:tcPr>
          <w:p w14:paraId="28C96F08" w14:textId="586DD233" w:rsidR="002776E4" w:rsidRPr="002776E4" w:rsidRDefault="002776E4" w:rsidP="00652628">
            <w:pPr>
              <w:jc w:val="center"/>
              <w:rPr>
                <w:b/>
                <w:sz w:val="24"/>
                <w:szCs w:val="24"/>
                <w:lang w:val="id-ID"/>
              </w:rPr>
            </w:pPr>
            <w:r>
              <w:rPr>
                <w:b/>
                <w:sz w:val="24"/>
                <w:szCs w:val="24"/>
                <w:lang w:val="id-ID"/>
              </w:rPr>
              <w:t>Dokumen</w:t>
            </w:r>
          </w:p>
        </w:tc>
        <w:tc>
          <w:tcPr>
            <w:tcW w:w="1929" w:type="dxa"/>
            <w:shd w:val="clear" w:color="auto" w:fill="D9D9D9" w:themeFill="background1" w:themeFillShade="D9"/>
          </w:tcPr>
          <w:p w14:paraId="36B9C6E9" w14:textId="008C7DF9" w:rsidR="002776E4" w:rsidRPr="00652628" w:rsidRDefault="002776E4" w:rsidP="00652628">
            <w:pPr>
              <w:jc w:val="center"/>
              <w:rPr>
                <w:b/>
                <w:sz w:val="24"/>
                <w:szCs w:val="24"/>
              </w:rPr>
            </w:pPr>
            <w:r w:rsidRPr="00652628">
              <w:rPr>
                <w:b/>
                <w:sz w:val="24"/>
                <w:szCs w:val="24"/>
              </w:rPr>
              <w:t>Klausul / Poin</w:t>
            </w:r>
          </w:p>
        </w:tc>
        <w:tc>
          <w:tcPr>
            <w:tcW w:w="1291" w:type="dxa"/>
            <w:shd w:val="clear" w:color="auto" w:fill="D9D9D9" w:themeFill="background1" w:themeFillShade="D9"/>
          </w:tcPr>
          <w:p w14:paraId="1010A8BF" w14:textId="77777777" w:rsidR="002776E4" w:rsidRDefault="002776E4" w:rsidP="00652628">
            <w:pPr>
              <w:jc w:val="center"/>
              <w:rPr>
                <w:b/>
                <w:sz w:val="24"/>
                <w:szCs w:val="24"/>
              </w:rPr>
            </w:pPr>
            <w:r>
              <w:rPr>
                <w:b/>
                <w:sz w:val="24"/>
                <w:szCs w:val="24"/>
              </w:rPr>
              <w:t>Halaman</w:t>
            </w:r>
          </w:p>
        </w:tc>
        <w:tc>
          <w:tcPr>
            <w:tcW w:w="4167" w:type="dxa"/>
            <w:shd w:val="clear" w:color="auto" w:fill="D9D9D9" w:themeFill="background1" w:themeFillShade="D9"/>
          </w:tcPr>
          <w:p w14:paraId="6A266187" w14:textId="77777777" w:rsidR="002776E4" w:rsidRPr="00652628" w:rsidRDefault="002776E4" w:rsidP="00652628">
            <w:pPr>
              <w:jc w:val="center"/>
              <w:rPr>
                <w:b/>
                <w:sz w:val="24"/>
                <w:szCs w:val="24"/>
              </w:rPr>
            </w:pPr>
            <w:r>
              <w:rPr>
                <w:b/>
                <w:sz w:val="24"/>
                <w:szCs w:val="24"/>
              </w:rPr>
              <w:t xml:space="preserve">Komentar </w:t>
            </w:r>
            <w:r w:rsidRPr="00652628">
              <w:rPr>
                <w:b/>
                <w:sz w:val="24"/>
                <w:szCs w:val="24"/>
              </w:rPr>
              <w:t xml:space="preserve">dan </w:t>
            </w:r>
            <w:r>
              <w:rPr>
                <w:b/>
                <w:sz w:val="24"/>
                <w:szCs w:val="24"/>
              </w:rPr>
              <w:t xml:space="preserve">/ atau </w:t>
            </w:r>
            <w:r w:rsidRPr="00652628">
              <w:rPr>
                <w:b/>
                <w:sz w:val="24"/>
                <w:szCs w:val="24"/>
              </w:rPr>
              <w:t>saran</w:t>
            </w:r>
          </w:p>
        </w:tc>
        <w:tc>
          <w:tcPr>
            <w:tcW w:w="3686" w:type="dxa"/>
            <w:shd w:val="clear" w:color="auto" w:fill="D9D9D9" w:themeFill="background1" w:themeFillShade="D9"/>
          </w:tcPr>
          <w:p w14:paraId="27A44F16" w14:textId="3AF94E2F" w:rsidR="002776E4" w:rsidRDefault="002776E4" w:rsidP="00652628">
            <w:pPr>
              <w:jc w:val="center"/>
              <w:rPr>
                <w:b/>
                <w:sz w:val="24"/>
                <w:szCs w:val="24"/>
              </w:rPr>
            </w:pPr>
            <w:r>
              <w:rPr>
                <w:b/>
                <w:sz w:val="24"/>
                <w:szCs w:val="24"/>
              </w:rPr>
              <w:t>Respon atas komentar dan / atau saran</w:t>
            </w:r>
          </w:p>
        </w:tc>
      </w:tr>
      <w:tr w:rsidR="008D2E03" w14:paraId="78B47DF9" w14:textId="77777777" w:rsidTr="00D15683">
        <w:tc>
          <w:tcPr>
            <w:tcW w:w="569" w:type="dxa"/>
            <w:shd w:val="clear" w:color="auto" w:fill="auto"/>
          </w:tcPr>
          <w:p w14:paraId="1F263CC0" w14:textId="4605AE05" w:rsidR="008D2E03" w:rsidRPr="00132D85" w:rsidRDefault="00132D85" w:rsidP="00652628">
            <w:pPr>
              <w:jc w:val="center"/>
              <w:rPr>
                <w:szCs w:val="24"/>
                <w:lang w:val="id-ID"/>
              </w:rPr>
            </w:pPr>
            <w:r>
              <w:rPr>
                <w:szCs w:val="24"/>
                <w:lang w:val="id-ID"/>
              </w:rPr>
              <w:t>1.</w:t>
            </w:r>
          </w:p>
        </w:tc>
        <w:tc>
          <w:tcPr>
            <w:tcW w:w="1534" w:type="dxa"/>
            <w:shd w:val="clear" w:color="auto" w:fill="auto"/>
          </w:tcPr>
          <w:p w14:paraId="18F5429B" w14:textId="7370113D" w:rsidR="008D2E03" w:rsidRPr="008D2E03" w:rsidRDefault="00D75CFB" w:rsidP="008D2E03">
            <w:pPr>
              <w:rPr>
                <w:szCs w:val="24"/>
                <w:lang w:val="id-ID"/>
              </w:rPr>
            </w:pPr>
            <w:r>
              <w:rPr>
                <w:rFonts w:ascii="Calibri" w:hAnsi="Calibri" w:cs="Calibri"/>
              </w:rPr>
              <w:t>Draf 1.3</w:t>
            </w:r>
            <w:r w:rsidR="008D2E03" w:rsidRPr="00E763FD">
              <w:rPr>
                <w:rFonts w:ascii="Calibri" w:hAnsi="Calibri" w:cs="Calibri"/>
              </w:rPr>
              <w:t xml:space="preserve"> </w:t>
            </w:r>
            <w:r w:rsidR="008D2E03">
              <w:rPr>
                <w:rFonts w:ascii="Calibri" w:hAnsi="Calibri" w:cs="Calibri"/>
              </w:rPr>
              <w:t xml:space="preserve">Standar </w:t>
            </w:r>
            <w:r w:rsidR="008D2E03" w:rsidRPr="00E763FD">
              <w:rPr>
                <w:rFonts w:ascii="Calibri" w:hAnsi="Calibri" w:cs="Calibri"/>
              </w:rPr>
              <w:t xml:space="preserve">IFCC ST 1001:20xx </w:t>
            </w:r>
            <w:r w:rsidR="008D2E03">
              <w:rPr>
                <w:rFonts w:ascii="Calibri" w:hAnsi="Calibri" w:cs="Calibri"/>
              </w:rPr>
              <w:t>“</w:t>
            </w:r>
            <w:r w:rsidR="008D2E03" w:rsidRPr="00E763FD">
              <w:rPr>
                <w:rFonts w:ascii="Calibri" w:hAnsi="Calibri" w:cs="Calibri"/>
              </w:rPr>
              <w:t xml:space="preserve">Sertifikasi </w:t>
            </w:r>
            <w:r w:rsidR="008D2E03">
              <w:rPr>
                <w:rFonts w:ascii="Calibri" w:hAnsi="Calibri" w:cs="Calibri"/>
              </w:rPr>
              <w:t>Pengelolaan Hutan Lestari IFCC”</w:t>
            </w:r>
          </w:p>
        </w:tc>
        <w:tc>
          <w:tcPr>
            <w:tcW w:w="1929" w:type="dxa"/>
            <w:shd w:val="clear" w:color="auto" w:fill="auto"/>
          </w:tcPr>
          <w:p w14:paraId="1408F846" w14:textId="6F624C9A" w:rsidR="008D2E03" w:rsidRPr="00132D85" w:rsidRDefault="00132D85" w:rsidP="00652628">
            <w:pPr>
              <w:jc w:val="center"/>
              <w:rPr>
                <w:szCs w:val="24"/>
                <w:lang w:val="id-ID"/>
              </w:rPr>
            </w:pPr>
            <w:r>
              <w:rPr>
                <w:szCs w:val="24"/>
                <w:lang w:val="id-ID"/>
              </w:rPr>
              <w:t>-</w:t>
            </w:r>
          </w:p>
        </w:tc>
        <w:tc>
          <w:tcPr>
            <w:tcW w:w="1291" w:type="dxa"/>
            <w:shd w:val="clear" w:color="auto" w:fill="auto"/>
          </w:tcPr>
          <w:p w14:paraId="37293F3E" w14:textId="29219686" w:rsidR="008D2E03" w:rsidRPr="00132D85" w:rsidRDefault="00132D85" w:rsidP="00652628">
            <w:pPr>
              <w:jc w:val="center"/>
              <w:rPr>
                <w:szCs w:val="24"/>
                <w:lang w:val="id-ID"/>
              </w:rPr>
            </w:pPr>
            <w:r>
              <w:rPr>
                <w:szCs w:val="24"/>
                <w:lang w:val="id-ID"/>
              </w:rPr>
              <w:t>-</w:t>
            </w:r>
          </w:p>
        </w:tc>
        <w:tc>
          <w:tcPr>
            <w:tcW w:w="4167" w:type="dxa"/>
            <w:shd w:val="clear" w:color="auto" w:fill="auto"/>
          </w:tcPr>
          <w:p w14:paraId="5CF2C773" w14:textId="1DD5F245" w:rsidR="008D2E03" w:rsidRPr="00800F39" w:rsidRDefault="008D2E03" w:rsidP="008D2E03">
            <w:pPr>
              <w:jc w:val="both"/>
              <w:rPr>
                <w:b/>
                <w:color w:val="8AE72D"/>
                <w:lang w:val="id-ID"/>
              </w:rPr>
            </w:pPr>
            <w:r w:rsidRPr="008A7262">
              <w:rPr>
                <w:b/>
                <w:color w:val="8AE72D"/>
                <w:lang w:val="id-ID"/>
              </w:rPr>
              <w:t>(</w:t>
            </w:r>
            <w:r>
              <w:rPr>
                <w:b/>
                <w:color w:val="8AE72D"/>
                <w:lang w:val="id-ID"/>
              </w:rPr>
              <w:t>AI</w:t>
            </w:r>
            <w:r w:rsidRPr="008A7262">
              <w:rPr>
                <w:b/>
                <w:color w:val="8AE72D"/>
                <w:lang w:val="id-ID"/>
              </w:rPr>
              <w:t>)</w:t>
            </w:r>
          </w:p>
          <w:p w14:paraId="101B4809" w14:textId="6477147C" w:rsidR="008D2E03" w:rsidRPr="008D2E03" w:rsidRDefault="008D2E03" w:rsidP="008D2E03">
            <w:pPr>
              <w:shd w:val="clear" w:color="auto" w:fill="FFFFFF"/>
              <w:jc w:val="both"/>
              <w:rPr>
                <w:rFonts w:eastAsia="Times New Roman" w:cstheme="minorHAnsi"/>
                <w:color w:val="222222"/>
                <w:szCs w:val="24"/>
                <w:lang w:val="id-ID" w:eastAsia="id-ID"/>
              </w:rPr>
            </w:pPr>
            <w:r>
              <w:rPr>
                <w:rFonts w:eastAsia="Times New Roman" w:cstheme="minorHAnsi"/>
                <w:color w:val="222222"/>
                <w:szCs w:val="24"/>
                <w:lang w:val="id-ID" w:eastAsia="id-ID"/>
              </w:rPr>
              <w:t>S</w:t>
            </w:r>
            <w:r w:rsidRPr="008D2E03">
              <w:rPr>
                <w:rFonts w:eastAsia="Times New Roman" w:cstheme="minorHAnsi"/>
                <w:color w:val="222222"/>
                <w:szCs w:val="24"/>
                <w:lang w:val="id-ID" w:eastAsia="id-ID"/>
              </w:rPr>
              <w:t>ertifikasi pengelolaan hutan lestari IFCC/PEFC ini berkaitan dengan hal-hal dalam Sertifikasi PEFC lacak balak yaitu klaim bahan/material input.</w:t>
            </w:r>
          </w:p>
          <w:p w14:paraId="446BEEA3" w14:textId="7711B277" w:rsidR="008D2E03" w:rsidRPr="008D2E03" w:rsidRDefault="008D2E03" w:rsidP="008D2E03">
            <w:pPr>
              <w:shd w:val="clear" w:color="auto" w:fill="FFFFFF"/>
              <w:jc w:val="both"/>
              <w:rPr>
                <w:rFonts w:eastAsia="Times New Roman" w:cstheme="minorHAnsi"/>
                <w:color w:val="222222"/>
                <w:szCs w:val="24"/>
                <w:lang w:val="id-ID" w:eastAsia="id-ID"/>
              </w:rPr>
            </w:pPr>
            <w:r w:rsidRPr="008D2E03">
              <w:rPr>
                <w:rFonts w:eastAsia="Times New Roman" w:cstheme="minorHAnsi"/>
                <w:color w:val="222222"/>
                <w:szCs w:val="24"/>
                <w:lang w:val="id-ID" w:eastAsia="id-ID"/>
              </w:rPr>
              <w:t>Perusahaan yang telah tersertifikasi PEFC CoC menghendaki klaim yang jelas dari suppliernya sehingga identifikasi material bisa dilakukan (ada dalam standar PEFC CoC).</w:t>
            </w:r>
            <w:r>
              <w:rPr>
                <w:rFonts w:eastAsia="Times New Roman" w:cstheme="minorHAnsi"/>
                <w:color w:val="222222"/>
                <w:szCs w:val="24"/>
                <w:lang w:val="id-ID" w:eastAsia="id-ID"/>
              </w:rPr>
              <w:t xml:space="preserve"> </w:t>
            </w:r>
            <w:r w:rsidRPr="008D2E03">
              <w:rPr>
                <w:rFonts w:eastAsia="Times New Roman" w:cstheme="minorHAnsi"/>
                <w:color w:val="222222"/>
                <w:szCs w:val="24"/>
                <w:lang w:val="id-ID" w:eastAsia="id-ID"/>
              </w:rPr>
              <w:t>Oleh karena itu jika tidak terdapat standar yang mengatur klaim produk (ruang lingkup Forest Management Unit) maka seharusnya hal tersebut ditambahkan dalam standar ini, tentunya merujuk pada ISO 17065.</w:t>
            </w:r>
          </w:p>
        </w:tc>
        <w:tc>
          <w:tcPr>
            <w:tcW w:w="3686" w:type="dxa"/>
            <w:shd w:val="clear" w:color="auto" w:fill="auto"/>
          </w:tcPr>
          <w:p w14:paraId="455BB21B" w14:textId="666DB376" w:rsidR="006C5D75" w:rsidRPr="00800F39" w:rsidRDefault="006C5D75" w:rsidP="006C5D75">
            <w:pPr>
              <w:jc w:val="both"/>
              <w:rPr>
                <w:b/>
                <w:color w:val="8AE72D"/>
                <w:lang w:val="id-ID"/>
              </w:rPr>
            </w:pPr>
            <w:r w:rsidRPr="008A7262">
              <w:rPr>
                <w:b/>
                <w:color w:val="8AE72D"/>
                <w:lang w:val="id-ID"/>
              </w:rPr>
              <w:t>(</w:t>
            </w:r>
            <w:r>
              <w:rPr>
                <w:b/>
                <w:color w:val="8AE72D"/>
                <w:lang w:val="id-ID"/>
              </w:rPr>
              <w:t>DN</w:t>
            </w:r>
            <w:r w:rsidRPr="008A7262">
              <w:rPr>
                <w:b/>
                <w:color w:val="8AE72D"/>
                <w:lang w:val="id-ID"/>
              </w:rPr>
              <w:t>)</w:t>
            </w:r>
          </w:p>
          <w:p w14:paraId="7BAEB722" w14:textId="73D4A321" w:rsidR="008D2E03" w:rsidRPr="006C5D75" w:rsidRDefault="006C5D75" w:rsidP="006C5D75">
            <w:pPr>
              <w:jc w:val="both"/>
              <w:rPr>
                <w:b/>
                <w:sz w:val="24"/>
                <w:szCs w:val="24"/>
                <w:lang w:val="id-ID"/>
              </w:rPr>
            </w:pPr>
            <w:r w:rsidRPr="006C5D75">
              <w:rPr>
                <w:sz w:val="24"/>
                <w:szCs w:val="24"/>
              </w:rPr>
              <w:t>Klausul 7.3.6 sudah cukup jelas mengatur hal ini.</w:t>
            </w:r>
          </w:p>
        </w:tc>
      </w:tr>
      <w:tr w:rsidR="00D15683" w14:paraId="4D6501B0" w14:textId="77777777" w:rsidTr="00D15683">
        <w:tc>
          <w:tcPr>
            <w:tcW w:w="569" w:type="dxa"/>
            <w:shd w:val="clear" w:color="auto" w:fill="auto"/>
          </w:tcPr>
          <w:p w14:paraId="481CDC80" w14:textId="62F1C012" w:rsidR="00D15683" w:rsidRPr="00132D85" w:rsidRDefault="00132D85" w:rsidP="00D15683">
            <w:pPr>
              <w:jc w:val="center"/>
              <w:rPr>
                <w:szCs w:val="24"/>
                <w:lang w:val="id-ID"/>
              </w:rPr>
            </w:pPr>
            <w:r>
              <w:rPr>
                <w:szCs w:val="24"/>
                <w:lang w:val="id-ID"/>
              </w:rPr>
              <w:t>2.</w:t>
            </w:r>
          </w:p>
        </w:tc>
        <w:tc>
          <w:tcPr>
            <w:tcW w:w="1534" w:type="dxa"/>
            <w:shd w:val="clear" w:color="auto" w:fill="auto"/>
          </w:tcPr>
          <w:p w14:paraId="1643FAA3" w14:textId="77E169CB" w:rsidR="00D15683" w:rsidRPr="00E763FD" w:rsidRDefault="00D75CFB" w:rsidP="00D15683">
            <w:pPr>
              <w:rPr>
                <w:rFonts w:ascii="Calibri" w:hAnsi="Calibri" w:cs="Calibri"/>
              </w:rPr>
            </w:pPr>
            <w:r>
              <w:rPr>
                <w:rFonts w:ascii="Calibri" w:hAnsi="Calibri" w:cs="Calibri"/>
              </w:rPr>
              <w:t>Draf 1.3</w:t>
            </w:r>
            <w:r w:rsidR="00D15683" w:rsidRPr="00E763FD">
              <w:rPr>
                <w:rFonts w:ascii="Calibri" w:hAnsi="Calibri" w:cs="Calibri"/>
              </w:rPr>
              <w:t xml:space="preserve"> </w:t>
            </w:r>
            <w:r w:rsidR="00D15683">
              <w:rPr>
                <w:rFonts w:ascii="Calibri" w:hAnsi="Calibri" w:cs="Calibri"/>
              </w:rPr>
              <w:t xml:space="preserve">Standar </w:t>
            </w:r>
            <w:r w:rsidR="00D15683" w:rsidRPr="00E763FD">
              <w:rPr>
                <w:rFonts w:ascii="Calibri" w:hAnsi="Calibri" w:cs="Calibri"/>
              </w:rPr>
              <w:t xml:space="preserve">IFCC ST 1001:20xx </w:t>
            </w:r>
            <w:r w:rsidR="00D15683">
              <w:rPr>
                <w:rFonts w:ascii="Calibri" w:hAnsi="Calibri" w:cs="Calibri"/>
              </w:rPr>
              <w:t>“</w:t>
            </w:r>
            <w:r w:rsidR="00D15683" w:rsidRPr="00E763FD">
              <w:rPr>
                <w:rFonts w:ascii="Calibri" w:hAnsi="Calibri" w:cs="Calibri"/>
              </w:rPr>
              <w:t xml:space="preserve">Sertifikasi </w:t>
            </w:r>
            <w:r w:rsidR="00D15683">
              <w:rPr>
                <w:rFonts w:ascii="Calibri" w:hAnsi="Calibri" w:cs="Calibri"/>
              </w:rPr>
              <w:lastRenderedPageBreak/>
              <w:t>Pengelolaan Hutan Lestari IFCC”</w:t>
            </w:r>
          </w:p>
        </w:tc>
        <w:tc>
          <w:tcPr>
            <w:tcW w:w="1929" w:type="dxa"/>
            <w:shd w:val="clear" w:color="auto" w:fill="auto"/>
          </w:tcPr>
          <w:p w14:paraId="48F2F46A" w14:textId="3B6FC59C" w:rsidR="00D15683" w:rsidRPr="00D15683" w:rsidRDefault="00D15683" w:rsidP="00D15683">
            <w:pPr>
              <w:jc w:val="both"/>
              <w:rPr>
                <w:szCs w:val="24"/>
                <w:lang w:val="id-ID"/>
              </w:rPr>
            </w:pPr>
            <w:r>
              <w:rPr>
                <w:szCs w:val="24"/>
                <w:lang w:val="id-ID"/>
              </w:rPr>
              <w:lastRenderedPageBreak/>
              <w:t>Kata Pengantar</w:t>
            </w:r>
          </w:p>
        </w:tc>
        <w:tc>
          <w:tcPr>
            <w:tcW w:w="1291" w:type="dxa"/>
            <w:shd w:val="clear" w:color="auto" w:fill="auto"/>
          </w:tcPr>
          <w:p w14:paraId="2B975F00" w14:textId="49FCBEC6" w:rsidR="00D15683" w:rsidRPr="00D15683" w:rsidRDefault="00D15683" w:rsidP="00D15683">
            <w:pPr>
              <w:rPr>
                <w:szCs w:val="24"/>
                <w:lang w:val="id-ID"/>
              </w:rPr>
            </w:pPr>
            <w:r>
              <w:rPr>
                <w:szCs w:val="24"/>
                <w:lang w:val="id-ID"/>
              </w:rPr>
              <w:t>1</w:t>
            </w:r>
          </w:p>
        </w:tc>
        <w:tc>
          <w:tcPr>
            <w:tcW w:w="4167" w:type="dxa"/>
            <w:shd w:val="clear" w:color="auto" w:fill="auto"/>
          </w:tcPr>
          <w:p w14:paraId="3A8ABC51" w14:textId="50A9334E" w:rsidR="00D15683" w:rsidRPr="00800F39" w:rsidRDefault="00D15683" w:rsidP="00D15683">
            <w:pPr>
              <w:jc w:val="both"/>
              <w:rPr>
                <w:b/>
                <w:color w:val="8AE72D"/>
                <w:lang w:val="id-ID"/>
              </w:rPr>
            </w:pPr>
            <w:r w:rsidRPr="008A7262">
              <w:rPr>
                <w:b/>
                <w:color w:val="8AE72D"/>
                <w:lang w:val="id-ID"/>
              </w:rPr>
              <w:t>(</w:t>
            </w:r>
            <w:r>
              <w:rPr>
                <w:b/>
                <w:color w:val="8AE72D"/>
                <w:lang w:val="id-ID"/>
              </w:rPr>
              <w:t>MN</w:t>
            </w:r>
            <w:r w:rsidRPr="008A7262">
              <w:rPr>
                <w:b/>
                <w:color w:val="8AE72D"/>
                <w:lang w:val="id-ID"/>
              </w:rPr>
              <w:t>)</w:t>
            </w:r>
          </w:p>
          <w:p w14:paraId="7ECA9380" w14:textId="77777777" w:rsidR="00D15683" w:rsidRDefault="00D15683" w:rsidP="00D15683">
            <w:pPr>
              <w:jc w:val="both"/>
              <w:rPr>
                <w:rFonts w:cstheme="minorHAnsi"/>
              </w:rPr>
            </w:pPr>
            <w:r>
              <w:rPr>
                <w:rFonts w:cstheme="minorHAnsi"/>
              </w:rPr>
              <w:t xml:space="preserve">Perlu menambahkan informasi di Bagian Kata Pengantar sebagaimana yang disampaikan di dalam </w:t>
            </w:r>
            <w:r w:rsidRPr="00A32691">
              <w:rPr>
                <w:rFonts w:cstheme="minorHAnsi"/>
                <w:i/>
              </w:rPr>
              <w:t xml:space="preserve">PEFC Benchmark </w:t>
            </w:r>
            <w:r w:rsidRPr="00A32691">
              <w:rPr>
                <w:rFonts w:cstheme="minorHAnsi"/>
                <w:i/>
              </w:rPr>
              <w:lastRenderedPageBreak/>
              <w:t>Requirement</w:t>
            </w:r>
            <w:r>
              <w:rPr>
                <w:rFonts w:cstheme="minorHAnsi"/>
              </w:rPr>
              <w:t xml:space="preserve"> bagian </w:t>
            </w:r>
            <w:r w:rsidRPr="00A32691">
              <w:rPr>
                <w:rFonts w:cstheme="minorHAnsi"/>
                <w:i/>
              </w:rPr>
              <w:t>Introduction</w:t>
            </w:r>
            <w:r>
              <w:rPr>
                <w:rFonts w:cstheme="minorHAnsi"/>
              </w:rPr>
              <w:t xml:space="preserve"> bahwa hanya jika praktek dan operasional terus menerus memenuhi persyaratan standar yang diendorsed PEFC maka suatu entitas berhak membuat klaim “PEFC-certified”.</w:t>
            </w:r>
          </w:p>
          <w:p w14:paraId="3C898E10" w14:textId="77777777" w:rsidR="00D15683" w:rsidRDefault="00D15683" w:rsidP="00D15683">
            <w:pPr>
              <w:jc w:val="both"/>
              <w:rPr>
                <w:rFonts w:cstheme="minorHAnsi"/>
              </w:rPr>
            </w:pPr>
          </w:p>
          <w:p w14:paraId="041BC7B8" w14:textId="77777777" w:rsidR="00D15683" w:rsidRDefault="00D15683" w:rsidP="00D15683">
            <w:pPr>
              <w:jc w:val="both"/>
              <w:rPr>
                <w:rFonts w:cstheme="minorHAnsi"/>
              </w:rPr>
            </w:pPr>
            <w:r>
              <w:rPr>
                <w:rFonts w:cstheme="minorHAnsi"/>
              </w:rPr>
              <w:t xml:space="preserve">Pada klausul 4.1 di </w:t>
            </w:r>
            <w:r w:rsidRPr="00A32691">
              <w:rPr>
                <w:rFonts w:cstheme="minorHAnsi"/>
                <w:i/>
              </w:rPr>
              <w:t>PEFC Benchmark Requirement</w:t>
            </w:r>
            <w:r>
              <w:rPr>
                <w:rFonts w:cstheme="minorHAnsi"/>
                <w:i/>
              </w:rPr>
              <w:t xml:space="preserve">, </w:t>
            </w:r>
            <w:r>
              <w:rPr>
                <w:rFonts w:cstheme="minorHAnsi"/>
              </w:rPr>
              <w:t>diharuskan bahwa standar yang dikembangkan harus memenuhi beberapa kriteria yaitu diuraikan mulai dari Poin A sampai I.</w:t>
            </w:r>
          </w:p>
          <w:p w14:paraId="38C99165" w14:textId="77777777" w:rsidR="00D15683" w:rsidRDefault="00D15683" w:rsidP="00D15683">
            <w:pPr>
              <w:jc w:val="both"/>
              <w:rPr>
                <w:rFonts w:cstheme="minorHAnsi"/>
              </w:rPr>
            </w:pPr>
            <w:r>
              <w:rPr>
                <w:rFonts w:cstheme="minorHAnsi"/>
              </w:rPr>
              <w:t xml:space="preserve">Draft 1.2 standar IFCC ST 1001:20xx yang sekarang menurut kami baru memenuhi Poin A, B, C, D dan I.  </w:t>
            </w:r>
          </w:p>
          <w:p w14:paraId="27DBA855" w14:textId="77777777" w:rsidR="00D15683" w:rsidRDefault="00D15683" w:rsidP="00D15683">
            <w:pPr>
              <w:jc w:val="both"/>
              <w:rPr>
                <w:rFonts w:cstheme="minorHAnsi"/>
              </w:rPr>
            </w:pPr>
          </w:p>
          <w:p w14:paraId="69244A54" w14:textId="30D59A26" w:rsidR="00D15683" w:rsidRPr="008A7262" w:rsidRDefault="00D15683" w:rsidP="00D15683">
            <w:pPr>
              <w:jc w:val="both"/>
              <w:rPr>
                <w:b/>
                <w:color w:val="8AE72D"/>
                <w:lang w:val="id-ID"/>
              </w:rPr>
            </w:pPr>
            <w:r>
              <w:rPr>
                <w:rFonts w:cstheme="minorHAnsi"/>
              </w:rPr>
              <w:t>Poin E, F, G dan H menurut kami belum ada dibahas/diuraikan dalam Draft 1.2 standar IFCC ST 1001:200xx, yaitu salah satunya mengenai pengaturan komunikasi klaim PEFC-certified kepada customer yang sudah memiliki PEFC CoC.</w:t>
            </w:r>
          </w:p>
        </w:tc>
        <w:tc>
          <w:tcPr>
            <w:tcW w:w="3686" w:type="dxa"/>
            <w:shd w:val="clear" w:color="auto" w:fill="auto"/>
          </w:tcPr>
          <w:p w14:paraId="7642F2AA" w14:textId="77777777" w:rsidR="006C5D75" w:rsidRPr="00800F39" w:rsidRDefault="006C5D75" w:rsidP="006C5D75">
            <w:pPr>
              <w:jc w:val="both"/>
              <w:rPr>
                <w:b/>
                <w:color w:val="8AE72D"/>
                <w:lang w:val="id-ID"/>
              </w:rPr>
            </w:pPr>
            <w:r w:rsidRPr="008A7262">
              <w:rPr>
                <w:b/>
                <w:color w:val="8AE72D"/>
                <w:lang w:val="id-ID"/>
              </w:rPr>
              <w:lastRenderedPageBreak/>
              <w:t>(</w:t>
            </w:r>
            <w:r>
              <w:rPr>
                <w:b/>
                <w:color w:val="8AE72D"/>
                <w:lang w:val="id-ID"/>
              </w:rPr>
              <w:t>DN</w:t>
            </w:r>
            <w:r w:rsidRPr="008A7262">
              <w:rPr>
                <w:b/>
                <w:color w:val="8AE72D"/>
                <w:lang w:val="id-ID"/>
              </w:rPr>
              <w:t>)</w:t>
            </w:r>
          </w:p>
          <w:p w14:paraId="304475B9" w14:textId="04641A38" w:rsidR="00D15683" w:rsidRDefault="006C5D75" w:rsidP="006C5D75">
            <w:pPr>
              <w:jc w:val="both"/>
              <w:rPr>
                <w:b/>
                <w:sz w:val="24"/>
                <w:szCs w:val="24"/>
              </w:rPr>
            </w:pPr>
            <w:r w:rsidRPr="006C5D75">
              <w:rPr>
                <w:sz w:val="24"/>
                <w:szCs w:val="24"/>
              </w:rPr>
              <w:t xml:space="preserve">Pada klausul 7.3.6 IFCC ST 1001 draft 1.2, antara butir 2 dan butir 3, </w:t>
            </w:r>
            <w:r w:rsidRPr="006C5D75">
              <w:rPr>
                <w:sz w:val="24"/>
                <w:szCs w:val="24"/>
              </w:rPr>
              <w:lastRenderedPageBreak/>
              <w:t>dapat disisipkan persyaratan f) dari PEFC ST 1003-2018.</w:t>
            </w:r>
          </w:p>
        </w:tc>
      </w:tr>
      <w:tr w:rsidR="00D15683" w14:paraId="2498C27E" w14:textId="77777777" w:rsidTr="00D15683">
        <w:tc>
          <w:tcPr>
            <w:tcW w:w="569" w:type="dxa"/>
            <w:shd w:val="clear" w:color="auto" w:fill="auto"/>
          </w:tcPr>
          <w:p w14:paraId="0C1347AF" w14:textId="08985FC9" w:rsidR="00D15683" w:rsidRPr="00132D85" w:rsidRDefault="00132D85" w:rsidP="00D15683">
            <w:pPr>
              <w:jc w:val="center"/>
              <w:rPr>
                <w:szCs w:val="24"/>
                <w:lang w:val="id-ID"/>
              </w:rPr>
            </w:pPr>
            <w:r>
              <w:rPr>
                <w:szCs w:val="24"/>
                <w:lang w:val="id-ID"/>
              </w:rPr>
              <w:lastRenderedPageBreak/>
              <w:t>3.</w:t>
            </w:r>
          </w:p>
        </w:tc>
        <w:tc>
          <w:tcPr>
            <w:tcW w:w="1534" w:type="dxa"/>
            <w:shd w:val="clear" w:color="auto" w:fill="auto"/>
          </w:tcPr>
          <w:p w14:paraId="5AB1CED4" w14:textId="4E5BFFA8" w:rsidR="00D15683" w:rsidRDefault="00D75CFB" w:rsidP="00D15683">
            <w:pPr>
              <w:rPr>
                <w:b/>
                <w:sz w:val="24"/>
                <w:szCs w:val="24"/>
                <w:lang w:val="id-ID"/>
              </w:rPr>
            </w:pPr>
            <w:r>
              <w:rPr>
                <w:rFonts w:ascii="Calibri" w:hAnsi="Calibri" w:cs="Calibri"/>
              </w:rPr>
              <w:t>Draf 1.3</w:t>
            </w:r>
            <w:r w:rsidR="00D15683" w:rsidRPr="00E763FD">
              <w:rPr>
                <w:rFonts w:ascii="Calibri" w:hAnsi="Calibri" w:cs="Calibri"/>
              </w:rPr>
              <w:t xml:space="preserve"> </w:t>
            </w:r>
            <w:r w:rsidR="00D15683">
              <w:rPr>
                <w:rFonts w:ascii="Calibri" w:hAnsi="Calibri" w:cs="Calibri"/>
              </w:rPr>
              <w:t xml:space="preserve">Standar </w:t>
            </w:r>
            <w:r w:rsidR="00D15683" w:rsidRPr="00E763FD">
              <w:rPr>
                <w:rFonts w:ascii="Calibri" w:hAnsi="Calibri" w:cs="Calibri"/>
              </w:rPr>
              <w:t xml:space="preserve">IFCC ST 1001:20xx </w:t>
            </w:r>
            <w:r w:rsidR="00D15683">
              <w:rPr>
                <w:rFonts w:ascii="Calibri" w:hAnsi="Calibri" w:cs="Calibri"/>
              </w:rPr>
              <w:t>“</w:t>
            </w:r>
            <w:r w:rsidR="00D15683" w:rsidRPr="00E763FD">
              <w:rPr>
                <w:rFonts w:ascii="Calibri" w:hAnsi="Calibri" w:cs="Calibri"/>
              </w:rPr>
              <w:t xml:space="preserve">Sertifikasi </w:t>
            </w:r>
            <w:r w:rsidR="00D15683">
              <w:rPr>
                <w:rFonts w:ascii="Calibri" w:hAnsi="Calibri" w:cs="Calibri"/>
              </w:rPr>
              <w:t>Pengelolaan Hutan Lestari IFCC”</w:t>
            </w:r>
          </w:p>
        </w:tc>
        <w:tc>
          <w:tcPr>
            <w:tcW w:w="1929" w:type="dxa"/>
            <w:shd w:val="clear" w:color="auto" w:fill="auto"/>
          </w:tcPr>
          <w:p w14:paraId="72587514" w14:textId="4C5CC86E" w:rsidR="00D15683" w:rsidRPr="00800F39" w:rsidRDefault="00D15683" w:rsidP="00D15683">
            <w:pPr>
              <w:rPr>
                <w:szCs w:val="24"/>
                <w:lang w:val="id-ID"/>
              </w:rPr>
            </w:pPr>
            <w:r>
              <w:rPr>
                <w:szCs w:val="24"/>
                <w:lang w:val="id-ID"/>
              </w:rPr>
              <w:t>Pendahuluan</w:t>
            </w:r>
          </w:p>
        </w:tc>
        <w:tc>
          <w:tcPr>
            <w:tcW w:w="1291" w:type="dxa"/>
            <w:shd w:val="clear" w:color="auto" w:fill="auto"/>
          </w:tcPr>
          <w:p w14:paraId="469066D8" w14:textId="1E820332" w:rsidR="00D15683" w:rsidRPr="00800F39" w:rsidRDefault="00D15683" w:rsidP="00D15683">
            <w:pPr>
              <w:rPr>
                <w:szCs w:val="24"/>
                <w:lang w:val="id-ID"/>
              </w:rPr>
            </w:pPr>
            <w:r>
              <w:rPr>
                <w:szCs w:val="24"/>
                <w:lang w:val="id-ID"/>
              </w:rPr>
              <w:t>1</w:t>
            </w:r>
          </w:p>
        </w:tc>
        <w:tc>
          <w:tcPr>
            <w:tcW w:w="4167" w:type="dxa"/>
            <w:shd w:val="clear" w:color="auto" w:fill="auto"/>
          </w:tcPr>
          <w:p w14:paraId="0AF17081" w14:textId="76A1B839" w:rsidR="00D15683" w:rsidRPr="00800F39" w:rsidRDefault="00D15683" w:rsidP="00D15683">
            <w:pPr>
              <w:jc w:val="both"/>
              <w:rPr>
                <w:b/>
                <w:color w:val="8AE72D"/>
                <w:lang w:val="id-ID"/>
              </w:rPr>
            </w:pPr>
            <w:r w:rsidRPr="008A7262">
              <w:rPr>
                <w:b/>
                <w:color w:val="8AE72D"/>
                <w:lang w:val="id-ID"/>
              </w:rPr>
              <w:t>(</w:t>
            </w:r>
            <w:r>
              <w:rPr>
                <w:b/>
                <w:color w:val="8AE72D"/>
                <w:lang w:val="id-ID"/>
              </w:rPr>
              <w:t>EJ</w:t>
            </w:r>
            <w:r w:rsidRPr="008A7262">
              <w:rPr>
                <w:b/>
                <w:color w:val="8AE72D"/>
                <w:lang w:val="id-ID"/>
              </w:rPr>
              <w:t>)</w:t>
            </w:r>
            <w:r w:rsidR="00132D85">
              <w:rPr>
                <w:b/>
                <w:color w:val="8AE72D"/>
                <w:lang w:val="id-ID"/>
              </w:rPr>
              <w:t xml:space="preserve"> dan (MN)</w:t>
            </w:r>
          </w:p>
          <w:p w14:paraId="2CC63992" w14:textId="366CE747" w:rsidR="00D15683" w:rsidRDefault="00D15683" w:rsidP="00D15683">
            <w:pPr>
              <w:jc w:val="both"/>
              <w:rPr>
                <w:b/>
                <w:sz w:val="24"/>
                <w:szCs w:val="24"/>
              </w:rPr>
            </w:pPr>
            <w:r>
              <w:t xml:space="preserve">Agar </w:t>
            </w:r>
            <w:proofErr w:type="gramStart"/>
            <w:r>
              <w:t>dimasukkan  ISO</w:t>
            </w:r>
            <w:proofErr w:type="gramEnd"/>
            <w:r>
              <w:t xml:space="preserve"> 17065 sebagai referensi. Hal ini berhubungan dengan point 3 (7.3.6.3) di halaman 24 terkait dengan produk kayu yang dapat diklaim ke pelanggan</w:t>
            </w:r>
          </w:p>
        </w:tc>
        <w:tc>
          <w:tcPr>
            <w:tcW w:w="3686" w:type="dxa"/>
            <w:shd w:val="clear" w:color="auto" w:fill="auto"/>
          </w:tcPr>
          <w:p w14:paraId="1814A8D9" w14:textId="77777777" w:rsidR="006C5D75" w:rsidRPr="00800F39" w:rsidRDefault="006C5D75" w:rsidP="006C5D75">
            <w:pPr>
              <w:jc w:val="both"/>
              <w:rPr>
                <w:b/>
                <w:color w:val="8AE72D"/>
                <w:lang w:val="id-ID"/>
              </w:rPr>
            </w:pPr>
            <w:r w:rsidRPr="008A7262">
              <w:rPr>
                <w:b/>
                <w:color w:val="8AE72D"/>
                <w:lang w:val="id-ID"/>
              </w:rPr>
              <w:t>(</w:t>
            </w:r>
            <w:r>
              <w:rPr>
                <w:b/>
                <w:color w:val="8AE72D"/>
                <w:lang w:val="id-ID"/>
              </w:rPr>
              <w:t>DN</w:t>
            </w:r>
            <w:r w:rsidRPr="008A7262">
              <w:rPr>
                <w:b/>
                <w:color w:val="8AE72D"/>
                <w:lang w:val="id-ID"/>
              </w:rPr>
              <w:t>)</w:t>
            </w:r>
          </w:p>
          <w:p w14:paraId="4B9B6C5B" w14:textId="33746D16" w:rsidR="00D15683" w:rsidRDefault="006C5D75" w:rsidP="006C5D75">
            <w:pPr>
              <w:jc w:val="both"/>
              <w:rPr>
                <w:b/>
                <w:sz w:val="24"/>
                <w:szCs w:val="24"/>
              </w:rPr>
            </w:pPr>
            <w:r w:rsidRPr="006C5D75">
              <w:rPr>
                <w:sz w:val="24"/>
                <w:szCs w:val="24"/>
              </w:rPr>
              <w:t>ISO 17065 adalah persyaratan yang harus diterapkan oleh Lembaga Sertifikasi, bukan oleh UM Hutan, sehingga tidak perlu dimasukan sebagai referensi pada IFCC ST 1001.</w:t>
            </w:r>
          </w:p>
        </w:tc>
      </w:tr>
      <w:tr w:rsidR="00D15683" w14:paraId="3CB3AF77" w14:textId="657AB709" w:rsidTr="00D15683">
        <w:tc>
          <w:tcPr>
            <w:tcW w:w="569" w:type="dxa"/>
          </w:tcPr>
          <w:p w14:paraId="7164DDA9" w14:textId="7318A0E2" w:rsidR="00D15683" w:rsidRPr="00132D85" w:rsidRDefault="00132D85" w:rsidP="00132D85">
            <w:pPr>
              <w:jc w:val="center"/>
              <w:rPr>
                <w:lang w:val="id-ID"/>
              </w:rPr>
            </w:pPr>
            <w:r>
              <w:rPr>
                <w:lang w:val="id-ID"/>
              </w:rPr>
              <w:t>4.</w:t>
            </w:r>
          </w:p>
        </w:tc>
        <w:tc>
          <w:tcPr>
            <w:tcW w:w="1534" w:type="dxa"/>
          </w:tcPr>
          <w:p w14:paraId="126C27F8" w14:textId="78041490" w:rsidR="00D15683" w:rsidRDefault="00D75CFB" w:rsidP="00D15683">
            <w:pPr>
              <w:jc w:val="both"/>
            </w:pPr>
            <w:r>
              <w:rPr>
                <w:rFonts w:ascii="Calibri" w:hAnsi="Calibri" w:cs="Calibri"/>
              </w:rPr>
              <w:t>Draf 1.3</w:t>
            </w:r>
            <w:r w:rsidR="00D15683" w:rsidRPr="00E763FD">
              <w:rPr>
                <w:rFonts w:ascii="Calibri" w:hAnsi="Calibri" w:cs="Calibri"/>
              </w:rPr>
              <w:t xml:space="preserve"> </w:t>
            </w:r>
            <w:r w:rsidR="00D15683">
              <w:rPr>
                <w:rFonts w:ascii="Calibri" w:hAnsi="Calibri" w:cs="Calibri"/>
              </w:rPr>
              <w:t xml:space="preserve">Standar </w:t>
            </w:r>
            <w:r w:rsidR="00D15683" w:rsidRPr="00E763FD">
              <w:rPr>
                <w:rFonts w:ascii="Calibri" w:hAnsi="Calibri" w:cs="Calibri"/>
              </w:rPr>
              <w:t xml:space="preserve">IFCC ST 1001:20xx </w:t>
            </w:r>
            <w:r w:rsidR="00D15683">
              <w:rPr>
                <w:rFonts w:ascii="Calibri" w:hAnsi="Calibri" w:cs="Calibri"/>
              </w:rPr>
              <w:t>“</w:t>
            </w:r>
            <w:r w:rsidR="00D15683" w:rsidRPr="00E763FD">
              <w:rPr>
                <w:rFonts w:ascii="Calibri" w:hAnsi="Calibri" w:cs="Calibri"/>
              </w:rPr>
              <w:t xml:space="preserve">Sertifikasi </w:t>
            </w:r>
            <w:r w:rsidR="00D15683">
              <w:rPr>
                <w:rFonts w:ascii="Calibri" w:hAnsi="Calibri" w:cs="Calibri"/>
              </w:rPr>
              <w:t xml:space="preserve">Pengelolaan Hutan Lestari </w:t>
            </w:r>
            <w:r w:rsidR="00D15683">
              <w:rPr>
                <w:rFonts w:ascii="Calibri" w:hAnsi="Calibri" w:cs="Calibri"/>
              </w:rPr>
              <w:lastRenderedPageBreak/>
              <w:t>IFCC”</w:t>
            </w:r>
          </w:p>
        </w:tc>
        <w:tc>
          <w:tcPr>
            <w:tcW w:w="1929" w:type="dxa"/>
          </w:tcPr>
          <w:p w14:paraId="45988BF6" w14:textId="5A5C3242" w:rsidR="00D15683" w:rsidRDefault="00D15683" w:rsidP="00D15683">
            <w:pPr>
              <w:jc w:val="both"/>
            </w:pPr>
            <w:r>
              <w:lastRenderedPageBreak/>
              <w:t>Ruang Lingkup</w:t>
            </w:r>
          </w:p>
        </w:tc>
        <w:tc>
          <w:tcPr>
            <w:tcW w:w="1291" w:type="dxa"/>
          </w:tcPr>
          <w:p w14:paraId="083E480B" w14:textId="6027DE16" w:rsidR="00D15683" w:rsidRDefault="00D15683" w:rsidP="00D15683">
            <w:pPr>
              <w:jc w:val="both"/>
            </w:pPr>
            <w:r>
              <w:t>2</w:t>
            </w:r>
          </w:p>
        </w:tc>
        <w:tc>
          <w:tcPr>
            <w:tcW w:w="4167" w:type="dxa"/>
          </w:tcPr>
          <w:p w14:paraId="2ACBBA66" w14:textId="64BAAF0C" w:rsidR="00D15683" w:rsidRPr="008A7262" w:rsidRDefault="00D15683" w:rsidP="00D15683">
            <w:pPr>
              <w:jc w:val="both"/>
              <w:rPr>
                <w:b/>
                <w:color w:val="8AE72D"/>
                <w:lang w:val="id-ID"/>
              </w:rPr>
            </w:pPr>
            <w:r w:rsidRPr="008A7262">
              <w:rPr>
                <w:b/>
                <w:color w:val="8AE72D"/>
                <w:lang w:val="id-ID"/>
              </w:rPr>
              <w:t>(DA)</w:t>
            </w:r>
          </w:p>
          <w:p w14:paraId="265998E6" w14:textId="77777777" w:rsidR="00D15683" w:rsidRPr="00093A5D" w:rsidRDefault="00D15683" w:rsidP="00D15683">
            <w:pPr>
              <w:jc w:val="both"/>
              <w:rPr>
                <w:lang w:val="en-ID"/>
              </w:rPr>
            </w:pPr>
            <w:r w:rsidRPr="00093A5D">
              <w:rPr>
                <w:lang w:val="en-ID"/>
              </w:rPr>
              <w:t>Dokumen ini menyajikan persyaratan yang harus</w:t>
            </w:r>
            <w:r>
              <w:rPr>
                <w:lang w:val="en-ID"/>
              </w:rPr>
              <w:t xml:space="preserve"> </w:t>
            </w:r>
            <w:r w:rsidRPr="00093A5D">
              <w:rPr>
                <w:lang w:val="en-ID"/>
              </w:rPr>
              <w:t>dipenuhi dalam pengelolaan hutan lestari</w:t>
            </w:r>
          </w:p>
          <w:p w14:paraId="585E8225" w14:textId="4245B3DF" w:rsidR="00D15683" w:rsidRPr="00224422" w:rsidRDefault="00D15683" w:rsidP="00D15683">
            <w:pPr>
              <w:jc w:val="both"/>
              <w:rPr>
                <w:lang w:val="en-ID"/>
              </w:rPr>
            </w:pPr>
            <w:r w:rsidRPr="00093A5D">
              <w:rPr>
                <w:lang w:val="en-ID"/>
              </w:rPr>
              <w:t>(</w:t>
            </w:r>
            <w:proofErr w:type="gramStart"/>
            <w:r w:rsidRPr="00093A5D">
              <w:rPr>
                <w:lang w:val="en-ID"/>
              </w:rPr>
              <w:t>pengelolaan</w:t>
            </w:r>
            <w:proofErr w:type="gramEnd"/>
            <w:r w:rsidRPr="00093A5D">
              <w:rPr>
                <w:lang w:val="en-ID"/>
              </w:rPr>
              <w:t xml:space="preserve"> hutan alam, hutan tanaman,</w:t>
            </w:r>
            <w:r>
              <w:rPr>
                <w:lang w:val="en-ID"/>
              </w:rPr>
              <w:t xml:space="preserve"> </w:t>
            </w:r>
            <w:r w:rsidRPr="00093A5D">
              <w:rPr>
                <w:lang w:val="en-ID"/>
              </w:rPr>
              <w:t xml:space="preserve">maupun </w:t>
            </w:r>
            <w:r w:rsidRPr="00422FCA">
              <w:rPr>
                <w:b/>
                <w:bCs/>
                <w:lang w:val="en-ID"/>
              </w:rPr>
              <w:t>hutan masyarakat</w:t>
            </w:r>
            <w:r w:rsidRPr="00093A5D">
              <w:rPr>
                <w:lang w:val="en-ID"/>
              </w:rPr>
              <w:t>)</w:t>
            </w:r>
            <w:r>
              <w:rPr>
                <w:lang w:val="en-ID"/>
              </w:rPr>
              <w:t xml:space="preserve">. Apakah kata </w:t>
            </w:r>
            <w:r>
              <w:rPr>
                <w:lang w:val="en-ID"/>
              </w:rPr>
              <w:lastRenderedPageBreak/>
              <w:t>Hutan Masyarakat bisa diubah menjadi “</w:t>
            </w:r>
            <w:r w:rsidRPr="00422FCA">
              <w:rPr>
                <w:highlight w:val="yellow"/>
                <w:lang w:val="en-ID"/>
              </w:rPr>
              <w:t>Hutan Berbasis Masyarakat</w:t>
            </w:r>
            <w:r>
              <w:rPr>
                <w:lang w:val="en-ID"/>
              </w:rPr>
              <w:t xml:space="preserve">”? Hal ini mengingat bahwa tipe Hutan Rakyat di Indonesia sangat beragam. Untuk versi Bhs Inggris tetap digunakan </w:t>
            </w:r>
            <w:proofErr w:type="gramStart"/>
            <w:r>
              <w:rPr>
                <w:lang w:val="en-ID"/>
              </w:rPr>
              <w:t>istilah  Community</w:t>
            </w:r>
            <w:proofErr w:type="gramEnd"/>
            <w:r>
              <w:rPr>
                <w:lang w:val="en-ID"/>
              </w:rPr>
              <w:t xml:space="preserve"> Forest.</w:t>
            </w:r>
          </w:p>
        </w:tc>
        <w:tc>
          <w:tcPr>
            <w:tcW w:w="3686" w:type="dxa"/>
          </w:tcPr>
          <w:p w14:paraId="2A9B9560" w14:textId="7B6BA3A8" w:rsidR="00D15683" w:rsidRPr="008A7262" w:rsidRDefault="00D15683" w:rsidP="00D15683">
            <w:pPr>
              <w:jc w:val="both"/>
              <w:rPr>
                <w:b/>
                <w:color w:val="8AE72D"/>
                <w:lang w:val="id-ID"/>
              </w:rPr>
            </w:pPr>
            <w:r w:rsidRPr="008A7262">
              <w:rPr>
                <w:b/>
                <w:color w:val="8AE72D"/>
                <w:lang w:val="id-ID"/>
              </w:rPr>
              <w:lastRenderedPageBreak/>
              <w:t>(TM)</w:t>
            </w:r>
          </w:p>
          <w:p w14:paraId="2FCCCF61" w14:textId="55D1169D" w:rsidR="00D15683" w:rsidRDefault="00D15683" w:rsidP="00D15683">
            <w:pPr>
              <w:jc w:val="both"/>
            </w:pPr>
            <w:r>
              <w:rPr>
                <w:lang w:val="en-ID"/>
              </w:rPr>
              <w:t xml:space="preserve">Tidak perlu diubah_ karena sudah dibatasi pengertian hutan masyarakat untuk disertifikasi dalam </w:t>
            </w:r>
            <w:r w:rsidRPr="00AD7651">
              <w:rPr>
                <w:b/>
                <w:i/>
                <w:lang w:val="en-ID"/>
              </w:rPr>
              <w:t>definisi</w:t>
            </w:r>
            <w:r>
              <w:rPr>
                <w:lang w:val="en-ID"/>
              </w:rPr>
              <w:t xml:space="preserve"> dan </w:t>
            </w:r>
            <w:r w:rsidRPr="00AD7651">
              <w:rPr>
                <w:b/>
                <w:i/>
                <w:lang w:val="en-ID"/>
              </w:rPr>
              <w:t>lampiran 3</w:t>
            </w:r>
            <w:r>
              <w:rPr>
                <w:lang w:val="en-ID"/>
              </w:rPr>
              <w:t>.</w:t>
            </w:r>
          </w:p>
        </w:tc>
      </w:tr>
      <w:tr w:rsidR="00D15683" w14:paraId="40E12874" w14:textId="77777777" w:rsidTr="00D15683">
        <w:tc>
          <w:tcPr>
            <w:tcW w:w="569" w:type="dxa"/>
          </w:tcPr>
          <w:p w14:paraId="43618071" w14:textId="5CBF65B3" w:rsidR="00D15683" w:rsidRPr="00224422" w:rsidRDefault="00132D85" w:rsidP="00132D85">
            <w:pPr>
              <w:jc w:val="center"/>
              <w:rPr>
                <w:lang w:val="id-ID"/>
              </w:rPr>
            </w:pPr>
            <w:r>
              <w:rPr>
                <w:lang w:val="id-ID"/>
              </w:rPr>
              <w:lastRenderedPageBreak/>
              <w:t>5.</w:t>
            </w:r>
          </w:p>
        </w:tc>
        <w:tc>
          <w:tcPr>
            <w:tcW w:w="1534" w:type="dxa"/>
          </w:tcPr>
          <w:p w14:paraId="0E895302" w14:textId="1DDBAA2D" w:rsidR="00D15683" w:rsidRPr="00E763FD" w:rsidRDefault="00D75CFB" w:rsidP="00D15683">
            <w:pPr>
              <w:jc w:val="both"/>
              <w:rPr>
                <w:rFonts w:ascii="Calibri" w:hAnsi="Calibri" w:cs="Calibri"/>
              </w:rPr>
            </w:pPr>
            <w:r>
              <w:rPr>
                <w:rFonts w:ascii="Calibri" w:hAnsi="Calibri" w:cs="Calibri"/>
              </w:rPr>
              <w:t>Draf 1.3</w:t>
            </w:r>
            <w:r w:rsidR="00D15683" w:rsidRPr="00E763FD">
              <w:rPr>
                <w:rFonts w:ascii="Calibri" w:hAnsi="Calibri" w:cs="Calibri"/>
              </w:rPr>
              <w:t xml:space="preserve"> </w:t>
            </w:r>
            <w:r w:rsidR="00D15683">
              <w:rPr>
                <w:rFonts w:ascii="Calibri" w:hAnsi="Calibri" w:cs="Calibri"/>
              </w:rPr>
              <w:t xml:space="preserve">Standar </w:t>
            </w:r>
            <w:r w:rsidR="00D15683" w:rsidRPr="00E763FD">
              <w:rPr>
                <w:rFonts w:ascii="Calibri" w:hAnsi="Calibri" w:cs="Calibri"/>
              </w:rPr>
              <w:t xml:space="preserve">IFCC ST 1001:20xx </w:t>
            </w:r>
            <w:r w:rsidR="00D15683">
              <w:rPr>
                <w:rFonts w:ascii="Calibri" w:hAnsi="Calibri" w:cs="Calibri"/>
              </w:rPr>
              <w:t>“</w:t>
            </w:r>
            <w:r w:rsidR="00D15683" w:rsidRPr="00E763FD">
              <w:rPr>
                <w:rFonts w:ascii="Calibri" w:hAnsi="Calibri" w:cs="Calibri"/>
              </w:rPr>
              <w:t xml:space="preserve">Sertifikasi </w:t>
            </w:r>
            <w:r w:rsidR="00D15683">
              <w:rPr>
                <w:rFonts w:ascii="Calibri" w:hAnsi="Calibri" w:cs="Calibri"/>
              </w:rPr>
              <w:t>Pengelolaan Hutan Lestari IFCC”</w:t>
            </w:r>
          </w:p>
        </w:tc>
        <w:tc>
          <w:tcPr>
            <w:tcW w:w="1929" w:type="dxa"/>
          </w:tcPr>
          <w:p w14:paraId="4542330A" w14:textId="33F51337" w:rsidR="00D15683" w:rsidRPr="00D71330" w:rsidRDefault="00D71330" w:rsidP="00D15683">
            <w:pPr>
              <w:jc w:val="both"/>
              <w:rPr>
                <w:lang w:val="id-ID"/>
              </w:rPr>
            </w:pPr>
            <w:r>
              <w:rPr>
                <w:lang w:val="id-ID"/>
              </w:rPr>
              <w:t>Ruang Lingkup</w:t>
            </w:r>
          </w:p>
        </w:tc>
        <w:tc>
          <w:tcPr>
            <w:tcW w:w="1291" w:type="dxa"/>
          </w:tcPr>
          <w:p w14:paraId="17ACF322" w14:textId="1B64E0D2" w:rsidR="00D15683" w:rsidRDefault="00D15683" w:rsidP="00D15683">
            <w:pPr>
              <w:jc w:val="both"/>
            </w:pPr>
            <w:r>
              <w:t>2</w:t>
            </w:r>
          </w:p>
        </w:tc>
        <w:tc>
          <w:tcPr>
            <w:tcW w:w="4167" w:type="dxa"/>
          </w:tcPr>
          <w:p w14:paraId="562F5DF5" w14:textId="77777777" w:rsidR="00D15683" w:rsidRPr="008A7262" w:rsidRDefault="00D15683" w:rsidP="00D15683">
            <w:pPr>
              <w:jc w:val="both"/>
              <w:rPr>
                <w:b/>
                <w:color w:val="8AE72D"/>
                <w:lang w:val="id-ID"/>
              </w:rPr>
            </w:pPr>
            <w:r w:rsidRPr="008A7262">
              <w:rPr>
                <w:b/>
                <w:color w:val="8AE72D"/>
                <w:lang w:val="id-ID"/>
              </w:rPr>
              <w:t>(DA)</w:t>
            </w:r>
          </w:p>
          <w:p w14:paraId="60F8136D" w14:textId="7234550B" w:rsidR="00D15683" w:rsidRPr="006417CB" w:rsidRDefault="00D15683" w:rsidP="00D15683">
            <w:pPr>
              <w:jc w:val="both"/>
              <w:rPr>
                <w:color w:val="8AE72D"/>
                <w:lang w:val="id-ID"/>
              </w:rPr>
            </w:pPr>
            <w:r>
              <w:rPr>
                <w:lang w:val="en-ID"/>
              </w:rPr>
              <w:t xml:space="preserve"> “</w:t>
            </w:r>
            <w:r w:rsidRPr="00422FCA">
              <w:rPr>
                <w:lang w:val="en-ID"/>
              </w:rPr>
              <w:t>Penjelas</w:t>
            </w:r>
            <w:r>
              <w:rPr>
                <w:lang w:val="id-ID"/>
              </w:rPr>
              <w:t>a</w:t>
            </w:r>
            <w:r w:rsidRPr="00422FCA">
              <w:rPr>
                <w:lang w:val="en-ID"/>
              </w:rPr>
              <w:t>n</w:t>
            </w:r>
            <w:r>
              <w:rPr>
                <w:lang w:val="en-ID"/>
              </w:rPr>
              <w:t>”</w:t>
            </w:r>
            <w:r w:rsidRPr="00422FCA">
              <w:rPr>
                <w:lang w:val="en-ID"/>
              </w:rPr>
              <w:t xml:space="preserve"> dari beberapa indikator dalam standar</w:t>
            </w:r>
            <w:r>
              <w:rPr>
                <w:lang w:val="en-ID"/>
              </w:rPr>
              <w:t xml:space="preserve"> </w:t>
            </w:r>
            <w:r w:rsidRPr="00422FCA">
              <w:rPr>
                <w:lang w:val="en-ID"/>
              </w:rPr>
              <w:t>ini tertera dalam Lampiran 1</w:t>
            </w:r>
            <w:r>
              <w:rPr>
                <w:lang w:val="en-ID"/>
              </w:rPr>
              <w:t xml:space="preserve">. Revisi: </w:t>
            </w:r>
            <w:r w:rsidRPr="00422FCA">
              <w:rPr>
                <w:highlight w:val="yellow"/>
                <w:lang w:val="en-ID"/>
              </w:rPr>
              <w:t>Penjelasan</w:t>
            </w:r>
          </w:p>
        </w:tc>
        <w:tc>
          <w:tcPr>
            <w:tcW w:w="3686" w:type="dxa"/>
          </w:tcPr>
          <w:p w14:paraId="1EFD7DA7" w14:textId="77777777" w:rsidR="00D15683" w:rsidRPr="008A7262" w:rsidRDefault="00D15683" w:rsidP="00D15683">
            <w:pPr>
              <w:jc w:val="both"/>
              <w:rPr>
                <w:b/>
                <w:color w:val="8AE72D"/>
                <w:lang w:val="id-ID"/>
              </w:rPr>
            </w:pPr>
            <w:r w:rsidRPr="008A7262">
              <w:rPr>
                <w:b/>
                <w:color w:val="8AE72D"/>
                <w:lang w:val="id-ID"/>
              </w:rPr>
              <w:t>(TM)</w:t>
            </w:r>
          </w:p>
          <w:p w14:paraId="5FA5A85D" w14:textId="77777777" w:rsidR="00D15683" w:rsidRDefault="00D15683" w:rsidP="00D15683">
            <w:pPr>
              <w:jc w:val="both"/>
              <w:rPr>
                <w:lang w:val="en-ID"/>
              </w:rPr>
            </w:pPr>
            <w:r>
              <w:rPr>
                <w:lang w:val="en-ID"/>
              </w:rPr>
              <w:t>Setuju _ revisi kata</w:t>
            </w:r>
          </w:p>
          <w:p w14:paraId="280E1FA8" w14:textId="77777777" w:rsidR="00D15683" w:rsidRDefault="00D15683" w:rsidP="00D15683">
            <w:pPr>
              <w:jc w:val="both"/>
            </w:pPr>
          </w:p>
        </w:tc>
      </w:tr>
      <w:tr w:rsidR="00D71330" w14:paraId="5A6D4E51" w14:textId="77777777" w:rsidTr="00D15683">
        <w:tc>
          <w:tcPr>
            <w:tcW w:w="569" w:type="dxa"/>
          </w:tcPr>
          <w:p w14:paraId="24FC4C20" w14:textId="5B933EFE" w:rsidR="00D71330" w:rsidRDefault="00B66B78" w:rsidP="00132D85">
            <w:pPr>
              <w:jc w:val="center"/>
              <w:rPr>
                <w:lang w:val="id-ID"/>
              </w:rPr>
            </w:pPr>
            <w:r>
              <w:rPr>
                <w:lang w:val="id-ID"/>
              </w:rPr>
              <w:t>6.</w:t>
            </w:r>
          </w:p>
        </w:tc>
        <w:tc>
          <w:tcPr>
            <w:tcW w:w="1534" w:type="dxa"/>
          </w:tcPr>
          <w:p w14:paraId="7E011F12" w14:textId="7D858924" w:rsidR="00D71330" w:rsidRPr="00E763FD" w:rsidRDefault="00D75CFB" w:rsidP="00D15683">
            <w:pPr>
              <w:jc w:val="both"/>
              <w:rPr>
                <w:rFonts w:ascii="Calibri" w:hAnsi="Calibri" w:cs="Calibri"/>
              </w:rPr>
            </w:pPr>
            <w:r>
              <w:rPr>
                <w:rFonts w:ascii="Calibri" w:hAnsi="Calibri" w:cs="Calibri"/>
              </w:rPr>
              <w:t>Draf 1.3</w:t>
            </w:r>
            <w:r w:rsidR="00D71330" w:rsidRPr="00E763FD">
              <w:rPr>
                <w:rFonts w:ascii="Calibri" w:hAnsi="Calibri" w:cs="Calibri"/>
              </w:rPr>
              <w:t xml:space="preserve"> </w:t>
            </w:r>
            <w:r w:rsidR="00D71330">
              <w:rPr>
                <w:rFonts w:ascii="Calibri" w:hAnsi="Calibri" w:cs="Calibri"/>
              </w:rPr>
              <w:t xml:space="preserve">Standar </w:t>
            </w:r>
            <w:r w:rsidR="00D71330" w:rsidRPr="00E763FD">
              <w:rPr>
                <w:rFonts w:ascii="Calibri" w:hAnsi="Calibri" w:cs="Calibri"/>
              </w:rPr>
              <w:t xml:space="preserve">IFCC ST 1001:20xx </w:t>
            </w:r>
            <w:r w:rsidR="00D71330">
              <w:rPr>
                <w:rFonts w:ascii="Calibri" w:hAnsi="Calibri" w:cs="Calibri"/>
              </w:rPr>
              <w:t>“</w:t>
            </w:r>
            <w:r w:rsidR="00D71330" w:rsidRPr="00E763FD">
              <w:rPr>
                <w:rFonts w:ascii="Calibri" w:hAnsi="Calibri" w:cs="Calibri"/>
              </w:rPr>
              <w:t xml:space="preserve">Sertifikasi </w:t>
            </w:r>
            <w:r w:rsidR="00D71330">
              <w:rPr>
                <w:rFonts w:ascii="Calibri" w:hAnsi="Calibri" w:cs="Calibri"/>
              </w:rPr>
              <w:t>Pengelolaan Hutan Lestari IFCC”</w:t>
            </w:r>
          </w:p>
        </w:tc>
        <w:tc>
          <w:tcPr>
            <w:tcW w:w="1929" w:type="dxa"/>
          </w:tcPr>
          <w:p w14:paraId="0C11DF44" w14:textId="5BEF027D" w:rsidR="00D71330" w:rsidRPr="00D71330" w:rsidRDefault="00D71330" w:rsidP="00D15683">
            <w:pPr>
              <w:jc w:val="both"/>
              <w:rPr>
                <w:lang w:val="id-ID"/>
              </w:rPr>
            </w:pPr>
            <w:r>
              <w:rPr>
                <w:lang w:val="id-ID"/>
              </w:rPr>
              <w:t>Ruang Lingkup</w:t>
            </w:r>
          </w:p>
        </w:tc>
        <w:tc>
          <w:tcPr>
            <w:tcW w:w="1291" w:type="dxa"/>
          </w:tcPr>
          <w:p w14:paraId="24AEF292" w14:textId="7B3F699F" w:rsidR="00D71330" w:rsidRPr="00D71330" w:rsidRDefault="00D71330" w:rsidP="00D15683">
            <w:pPr>
              <w:jc w:val="both"/>
              <w:rPr>
                <w:lang w:val="id-ID"/>
              </w:rPr>
            </w:pPr>
            <w:r>
              <w:rPr>
                <w:lang w:val="id-ID"/>
              </w:rPr>
              <w:t>2</w:t>
            </w:r>
          </w:p>
        </w:tc>
        <w:tc>
          <w:tcPr>
            <w:tcW w:w="4167" w:type="dxa"/>
          </w:tcPr>
          <w:p w14:paraId="4AC3EE66" w14:textId="77777777" w:rsidR="00D71330" w:rsidRDefault="00D71330" w:rsidP="00D15683">
            <w:pPr>
              <w:jc w:val="both"/>
              <w:rPr>
                <w:b/>
                <w:color w:val="8AE72D"/>
                <w:lang w:val="id-ID"/>
              </w:rPr>
            </w:pPr>
            <w:r>
              <w:rPr>
                <w:b/>
                <w:color w:val="8AE72D"/>
                <w:lang w:val="id-ID"/>
              </w:rPr>
              <w:t>(TP)</w:t>
            </w:r>
          </w:p>
          <w:p w14:paraId="7282E3B3" w14:textId="77777777" w:rsidR="00B26705" w:rsidRDefault="00D71330" w:rsidP="00D71330">
            <w:pPr>
              <w:spacing w:line="276" w:lineRule="auto"/>
              <w:jc w:val="both"/>
              <w:rPr>
                <w:lang w:val="id-ID"/>
              </w:rPr>
            </w:pPr>
            <w:r>
              <w:rPr>
                <w:lang w:val="id-ID"/>
              </w:rPr>
              <w:t xml:space="preserve">Pada ruang lingkup </w:t>
            </w:r>
            <w:r w:rsidR="00CC68A0">
              <w:rPr>
                <w:lang w:val="id-ID"/>
              </w:rPr>
              <w:t xml:space="preserve">paragraf 1 </w:t>
            </w:r>
            <w:r>
              <w:rPr>
                <w:lang w:val="id-ID"/>
              </w:rPr>
              <w:t>baris ke-3 perlu menambah kata “dan” serta “hutan hak” sehingga kalimat tersebut menjadi</w:t>
            </w:r>
          </w:p>
          <w:p w14:paraId="48C7905A" w14:textId="77777777" w:rsidR="00B26705" w:rsidRDefault="00B26705" w:rsidP="00D71330">
            <w:pPr>
              <w:spacing w:line="276" w:lineRule="auto"/>
              <w:jc w:val="both"/>
              <w:rPr>
                <w:lang w:val="id-ID"/>
              </w:rPr>
            </w:pPr>
          </w:p>
          <w:p w14:paraId="1EE13362" w14:textId="2AF9B872" w:rsidR="00D71330" w:rsidRDefault="00D71330" w:rsidP="00D71330">
            <w:pPr>
              <w:spacing w:line="276" w:lineRule="auto"/>
              <w:jc w:val="both"/>
              <w:rPr>
                <w:lang w:val="id-ID"/>
              </w:rPr>
            </w:pPr>
            <w:r>
              <w:rPr>
                <w:lang w:val="id-ID"/>
              </w:rPr>
              <w:t>“</w:t>
            </w:r>
            <w:r w:rsidRPr="00D71330">
              <w:rPr>
                <w:lang w:val="id-ID"/>
              </w:rPr>
              <w:t>Dokumen ini menyajikan persyaratan yang harus dipenuhi dalam pengelolaan hutan lestari (</w:t>
            </w:r>
            <w:r w:rsidRPr="00D71330">
              <w:rPr>
                <w:b/>
                <w:lang w:val="id-ID"/>
              </w:rPr>
              <w:t>pengelolaan hutan alam dan hutan tanaman</w:t>
            </w:r>
            <w:r w:rsidRPr="00D71330">
              <w:rPr>
                <w:lang w:val="id-ID"/>
              </w:rPr>
              <w:t xml:space="preserve">, </w:t>
            </w:r>
            <w:r w:rsidRPr="00D71330">
              <w:rPr>
                <w:b/>
                <w:color w:val="FF0000"/>
                <w:lang w:val="id-ID"/>
              </w:rPr>
              <w:t>maupun hutan hak</w:t>
            </w:r>
            <w:r w:rsidRPr="00D71330">
              <w:rPr>
                <w:lang w:val="id-ID"/>
              </w:rPr>
              <w:t>/hutan m</w:t>
            </w:r>
            <w:r w:rsidR="00CC68A0">
              <w:rPr>
                <w:lang w:val="id-ID"/>
              </w:rPr>
              <w:t>a</w:t>
            </w:r>
            <w:r w:rsidRPr="00D71330">
              <w:rPr>
                <w:lang w:val="id-ID"/>
              </w:rPr>
              <w:t>syarakat) untuk tujuan sertifikasi IFCC di wilayah Republik Indonesia.”</w:t>
            </w:r>
          </w:p>
          <w:p w14:paraId="407CF0F9" w14:textId="77777777" w:rsidR="00CC68A0" w:rsidRDefault="00CC68A0" w:rsidP="00D71330">
            <w:pPr>
              <w:spacing w:line="276" w:lineRule="auto"/>
              <w:jc w:val="both"/>
              <w:rPr>
                <w:lang w:val="id-ID"/>
              </w:rPr>
            </w:pPr>
          </w:p>
          <w:p w14:paraId="4925A888" w14:textId="77777777" w:rsidR="00B26705" w:rsidRDefault="00CC68A0" w:rsidP="00D71330">
            <w:pPr>
              <w:spacing w:line="276" w:lineRule="auto"/>
              <w:jc w:val="both"/>
              <w:rPr>
                <w:lang w:val="id-ID"/>
              </w:rPr>
            </w:pPr>
            <w:r>
              <w:rPr>
                <w:lang w:val="id-ID"/>
              </w:rPr>
              <w:t>Pada ruang lingkup paragraf 2 baris ke-6 perlu menambahkan kata “hutan hak” sehingga kalimat tersebut menjadi</w:t>
            </w:r>
          </w:p>
          <w:p w14:paraId="45EF74BC" w14:textId="77777777" w:rsidR="00B26705" w:rsidRDefault="00B26705" w:rsidP="00D71330">
            <w:pPr>
              <w:spacing w:line="276" w:lineRule="auto"/>
              <w:jc w:val="both"/>
              <w:rPr>
                <w:lang w:val="id-ID"/>
              </w:rPr>
            </w:pPr>
          </w:p>
          <w:p w14:paraId="669C8DB9" w14:textId="7A5264BC" w:rsidR="00CC68A0" w:rsidRPr="00D71330" w:rsidRDefault="00CC68A0" w:rsidP="00D71330">
            <w:pPr>
              <w:spacing w:line="276" w:lineRule="auto"/>
              <w:jc w:val="both"/>
              <w:rPr>
                <w:lang w:val="id-ID"/>
              </w:rPr>
            </w:pPr>
            <w:r>
              <w:rPr>
                <w:lang w:val="id-ID"/>
              </w:rPr>
              <w:t xml:space="preserve">“Interpretasi khusus atas persyaratan dalam pengelolaan </w:t>
            </w:r>
            <w:r w:rsidRPr="00CC68A0">
              <w:rPr>
                <w:b/>
                <w:color w:val="FF0000"/>
                <w:lang w:val="id-ID"/>
              </w:rPr>
              <w:t>hutan hak</w:t>
            </w:r>
            <w:r>
              <w:rPr>
                <w:lang w:val="id-ID"/>
              </w:rPr>
              <w:t>/hutan masyarakat diuraikan dalam Lampiran 3.”</w:t>
            </w:r>
          </w:p>
        </w:tc>
        <w:tc>
          <w:tcPr>
            <w:tcW w:w="3686" w:type="dxa"/>
          </w:tcPr>
          <w:p w14:paraId="1EF5E560" w14:textId="77777777" w:rsidR="00D71330" w:rsidRPr="008A7262" w:rsidRDefault="00D71330" w:rsidP="00D15683">
            <w:pPr>
              <w:jc w:val="both"/>
              <w:rPr>
                <w:b/>
                <w:color w:val="8AE72D"/>
                <w:lang w:val="id-ID"/>
              </w:rPr>
            </w:pPr>
          </w:p>
        </w:tc>
      </w:tr>
      <w:tr w:rsidR="007E5B83" w14:paraId="5500147E" w14:textId="77777777" w:rsidTr="00D15683">
        <w:tc>
          <w:tcPr>
            <w:tcW w:w="569" w:type="dxa"/>
          </w:tcPr>
          <w:p w14:paraId="0088E053" w14:textId="3AE47AC1" w:rsidR="007E5B83" w:rsidRDefault="00B66B78" w:rsidP="00132D85">
            <w:pPr>
              <w:jc w:val="center"/>
              <w:rPr>
                <w:lang w:val="id-ID"/>
              </w:rPr>
            </w:pPr>
            <w:r>
              <w:rPr>
                <w:lang w:val="id-ID"/>
              </w:rPr>
              <w:lastRenderedPageBreak/>
              <w:t>7.</w:t>
            </w:r>
          </w:p>
        </w:tc>
        <w:tc>
          <w:tcPr>
            <w:tcW w:w="1534" w:type="dxa"/>
          </w:tcPr>
          <w:p w14:paraId="1E129371" w14:textId="62729110" w:rsidR="007E5B83" w:rsidRPr="00E763FD" w:rsidRDefault="00D75CFB" w:rsidP="00D15683">
            <w:pPr>
              <w:jc w:val="both"/>
              <w:rPr>
                <w:rFonts w:ascii="Calibri" w:hAnsi="Calibri" w:cs="Calibri"/>
              </w:rPr>
            </w:pPr>
            <w:r>
              <w:rPr>
                <w:rFonts w:ascii="Calibri" w:hAnsi="Calibri" w:cs="Calibri"/>
              </w:rPr>
              <w:t>Draf 1.3</w:t>
            </w:r>
            <w:r w:rsidR="007E5B83" w:rsidRPr="00E763FD">
              <w:rPr>
                <w:rFonts w:ascii="Calibri" w:hAnsi="Calibri" w:cs="Calibri"/>
              </w:rPr>
              <w:t xml:space="preserve"> </w:t>
            </w:r>
            <w:r w:rsidR="007E5B83">
              <w:rPr>
                <w:rFonts w:ascii="Calibri" w:hAnsi="Calibri" w:cs="Calibri"/>
              </w:rPr>
              <w:t xml:space="preserve">Standar </w:t>
            </w:r>
            <w:r w:rsidR="007E5B83" w:rsidRPr="00E763FD">
              <w:rPr>
                <w:rFonts w:ascii="Calibri" w:hAnsi="Calibri" w:cs="Calibri"/>
              </w:rPr>
              <w:t xml:space="preserve">IFCC ST 1001:20xx </w:t>
            </w:r>
            <w:r w:rsidR="007E5B83">
              <w:rPr>
                <w:rFonts w:ascii="Calibri" w:hAnsi="Calibri" w:cs="Calibri"/>
              </w:rPr>
              <w:t>“</w:t>
            </w:r>
            <w:r w:rsidR="007E5B83" w:rsidRPr="00E763FD">
              <w:rPr>
                <w:rFonts w:ascii="Calibri" w:hAnsi="Calibri" w:cs="Calibri"/>
              </w:rPr>
              <w:t xml:space="preserve">Sertifikasi </w:t>
            </w:r>
            <w:r w:rsidR="007E5B83">
              <w:rPr>
                <w:rFonts w:ascii="Calibri" w:hAnsi="Calibri" w:cs="Calibri"/>
              </w:rPr>
              <w:t>Pengelolaan Hutan Lestari IFCC”</w:t>
            </w:r>
          </w:p>
        </w:tc>
        <w:tc>
          <w:tcPr>
            <w:tcW w:w="1929" w:type="dxa"/>
          </w:tcPr>
          <w:p w14:paraId="401F2FFD" w14:textId="77777777" w:rsidR="007E5B83" w:rsidRDefault="007E5B83" w:rsidP="007E5B83">
            <w:pPr>
              <w:jc w:val="both"/>
              <w:rPr>
                <w:lang w:val="id-ID"/>
              </w:rPr>
            </w:pPr>
            <w:r>
              <w:rPr>
                <w:lang w:val="id-ID"/>
              </w:rPr>
              <w:t>3.1</w:t>
            </w:r>
          </w:p>
          <w:p w14:paraId="49AF0DE0" w14:textId="0780D721" w:rsidR="007E5B83" w:rsidRDefault="007E5B83" w:rsidP="007E5B83">
            <w:pPr>
              <w:jc w:val="both"/>
              <w:rPr>
                <w:lang w:val="id-ID"/>
              </w:rPr>
            </w:pPr>
            <w:r>
              <w:rPr>
                <w:lang w:val="id-ID"/>
              </w:rPr>
              <w:t>Pihak Terdampak</w:t>
            </w:r>
          </w:p>
        </w:tc>
        <w:tc>
          <w:tcPr>
            <w:tcW w:w="1291" w:type="dxa"/>
          </w:tcPr>
          <w:p w14:paraId="5BB415B7" w14:textId="74C9C03D" w:rsidR="007E5B83" w:rsidRDefault="007E5B83" w:rsidP="00D15683">
            <w:pPr>
              <w:jc w:val="both"/>
              <w:rPr>
                <w:lang w:val="id-ID"/>
              </w:rPr>
            </w:pPr>
            <w:r>
              <w:rPr>
                <w:lang w:val="id-ID"/>
              </w:rPr>
              <w:t>4</w:t>
            </w:r>
          </w:p>
        </w:tc>
        <w:tc>
          <w:tcPr>
            <w:tcW w:w="4167" w:type="dxa"/>
          </w:tcPr>
          <w:p w14:paraId="6A696B0C" w14:textId="77777777" w:rsidR="007E5B83" w:rsidRDefault="007E5B83" w:rsidP="007E5B83">
            <w:pPr>
              <w:jc w:val="both"/>
              <w:rPr>
                <w:b/>
                <w:color w:val="8AE72D"/>
                <w:lang w:val="id-ID"/>
              </w:rPr>
            </w:pPr>
            <w:r>
              <w:rPr>
                <w:b/>
                <w:color w:val="8AE72D"/>
                <w:lang w:val="id-ID"/>
              </w:rPr>
              <w:t>(TP)</w:t>
            </w:r>
          </w:p>
          <w:p w14:paraId="693CA38B" w14:textId="77777777" w:rsidR="007E5B83" w:rsidRDefault="007E5B83" w:rsidP="007E5B83">
            <w:pPr>
              <w:jc w:val="both"/>
              <w:rPr>
                <w:lang w:val="id-ID"/>
              </w:rPr>
            </w:pPr>
            <w:r>
              <w:rPr>
                <w:lang w:val="id-ID"/>
              </w:rPr>
              <w:t xml:space="preserve">Pada Catatan 1 dalam definisi pihak terdampak perlu menambahkan kata “pemborong pekerjaan” sehingga kalimat tersebut menjadi </w:t>
            </w:r>
          </w:p>
          <w:p w14:paraId="565AF2D2" w14:textId="77777777" w:rsidR="007E5B83" w:rsidRDefault="007E5B83" w:rsidP="007E5B83">
            <w:pPr>
              <w:jc w:val="both"/>
              <w:rPr>
                <w:lang w:val="id-ID"/>
              </w:rPr>
            </w:pPr>
          </w:p>
          <w:p w14:paraId="26B1ECA4" w14:textId="7A224EA2" w:rsidR="007E5B83" w:rsidRDefault="007E5B83" w:rsidP="007E5B83">
            <w:pPr>
              <w:jc w:val="both"/>
              <w:rPr>
                <w:b/>
                <w:color w:val="8AE72D"/>
                <w:lang w:val="id-ID"/>
              </w:rPr>
            </w:pPr>
            <w:r>
              <w:rPr>
                <w:lang w:val="id-ID"/>
              </w:rPr>
              <w:t xml:space="preserve">“Pihak terdampak mencakup masyarakat sekitar, masyarakat adat, pekerja, </w:t>
            </w:r>
            <w:r w:rsidRPr="00CC68A0">
              <w:rPr>
                <w:b/>
                <w:color w:val="FF0000"/>
                <w:lang w:val="id-ID"/>
              </w:rPr>
              <w:t>pemborong pekerjaan</w:t>
            </w:r>
            <w:r>
              <w:rPr>
                <w:lang w:val="id-ID"/>
              </w:rPr>
              <w:t>, dll.”</w:t>
            </w:r>
          </w:p>
        </w:tc>
        <w:tc>
          <w:tcPr>
            <w:tcW w:w="3686" w:type="dxa"/>
          </w:tcPr>
          <w:p w14:paraId="12D01D48" w14:textId="77777777" w:rsidR="007E5B83" w:rsidRPr="008A7262" w:rsidRDefault="007E5B83" w:rsidP="00D15683">
            <w:pPr>
              <w:jc w:val="both"/>
              <w:rPr>
                <w:b/>
                <w:color w:val="8AE72D"/>
                <w:lang w:val="id-ID"/>
              </w:rPr>
            </w:pPr>
          </w:p>
        </w:tc>
      </w:tr>
      <w:tr w:rsidR="007E5B83" w14:paraId="0BC7BDD1" w14:textId="77777777" w:rsidTr="00D15683">
        <w:tc>
          <w:tcPr>
            <w:tcW w:w="569" w:type="dxa"/>
          </w:tcPr>
          <w:p w14:paraId="7D536606" w14:textId="6A4607D7" w:rsidR="007E5B83" w:rsidRDefault="00B66B78" w:rsidP="00132D85">
            <w:pPr>
              <w:jc w:val="center"/>
              <w:rPr>
                <w:lang w:val="id-ID"/>
              </w:rPr>
            </w:pPr>
            <w:r>
              <w:rPr>
                <w:lang w:val="id-ID"/>
              </w:rPr>
              <w:t>8.</w:t>
            </w:r>
          </w:p>
        </w:tc>
        <w:tc>
          <w:tcPr>
            <w:tcW w:w="1534" w:type="dxa"/>
          </w:tcPr>
          <w:p w14:paraId="037DE566" w14:textId="36C62B99" w:rsidR="007E5B83" w:rsidRPr="00E763FD" w:rsidRDefault="00D75CFB" w:rsidP="00D15683">
            <w:pPr>
              <w:jc w:val="both"/>
              <w:rPr>
                <w:rFonts w:ascii="Calibri" w:hAnsi="Calibri" w:cs="Calibri"/>
              </w:rPr>
            </w:pPr>
            <w:r>
              <w:rPr>
                <w:rFonts w:ascii="Calibri" w:hAnsi="Calibri" w:cs="Calibri"/>
              </w:rPr>
              <w:t>Draf 1.3</w:t>
            </w:r>
            <w:r w:rsidR="007E5B83" w:rsidRPr="00E763FD">
              <w:rPr>
                <w:rFonts w:ascii="Calibri" w:hAnsi="Calibri" w:cs="Calibri"/>
              </w:rPr>
              <w:t xml:space="preserve"> </w:t>
            </w:r>
            <w:r w:rsidR="007E5B83">
              <w:rPr>
                <w:rFonts w:ascii="Calibri" w:hAnsi="Calibri" w:cs="Calibri"/>
              </w:rPr>
              <w:t xml:space="preserve">Standar </w:t>
            </w:r>
            <w:r w:rsidR="007E5B83" w:rsidRPr="00E763FD">
              <w:rPr>
                <w:rFonts w:ascii="Calibri" w:hAnsi="Calibri" w:cs="Calibri"/>
              </w:rPr>
              <w:t xml:space="preserve">IFCC ST 1001:20xx </w:t>
            </w:r>
            <w:r w:rsidR="007E5B83">
              <w:rPr>
                <w:rFonts w:ascii="Calibri" w:hAnsi="Calibri" w:cs="Calibri"/>
              </w:rPr>
              <w:t>“</w:t>
            </w:r>
            <w:r w:rsidR="007E5B83" w:rsidRPr="00E763FD">
              <w:rPr>
                <w:rFonts w:ascii="Calibri" w:hAnsi="Calibri" w:cs="Calibri"/>
              </w:rPr>
              <w:t xml:space="preserve">Sertifikasi </w:t>
            </w:r>
            <w:r w:rsidR="007E5B83">
              <w:rPr>
                <w:rFonts w:ascii="Calibri" w:hAnsi="Calibri" w:cs="Calibri"/>
              </w:rPr>
              <w:t>Pengelolaan Hutan Lestari IFCC”</w:t>
            </w:r>
          </w:p>
        </w:tc>
        <w:tc>
          <w:tcPr>
            <w:tcW w:w="1929" w:type="dxa"/>
          </w:tcPr>
          <w:p w14:paraId="2F1060C6" w14:textId="77777777" w:rsidR="007E5B83" w:rsidRDefault="007E5B83" w:rsidP="007E5B83">
            <w:pPr>
              <w:jc w:val="both"/>
              <w:rPr>
                <w:lang w:val="id-ID"/>
              </w:rPr>
            </w:pPr>
            <w:r>
              <w:rPr>
                <w:lang w:val="id-ID"/>
              </w:rPr>
              <w:t>3.2</w:t>
            </w:r>
          </w:p>
          <w:p w14:paraId="0FD63F37" w14:textId="225D60C0" w:rsidR="007E5B83" w:rsidRDefault="007E5B83" w:rsidP="007E5B83">
            <w:pPr>
              <w:jc w:val="both"/>
              <w:rPr>
                <w:lang w:val="id-ID"/>
              </w:rPr>
            </w:pPr>
            <w:r>
              <w:rPr>
                <w:lang w:val="id-ID"/>
              </w:rPr>
              <w:t>Aforestasi</w:t>
            </w:r>
          </w:p>
        </w:tc>
        <w:tc>
          <w:tcPr>
            <w:tcW w:w="1291" w:type="dxa"/>
          </w:tcPr>
          <w:p w14:paraId="2943ED8F" w14:textId="735570E6" w:rsidR="007E5B83" w:rsidRDefault="007E5B83" w:rsidP="00D15683">
            <w:pPr>
              <w:jc w:val="both"/>
              <w:rPr>
                <w:lang w:val="id-ID"/>
              </w:rPr>
            </w:pPr>
            <w:r>
              <w:rPr>
                <w:lang w:val="id-ID"/>
              </w:rPr>
              <w:t>4</w:t>
            </w:r>
          </w:p>
        </w:tc>
        <w:tc>
          <w:tcPr>
            <w:tcW w:w="4167" w:type="dxa"/>
          </w:tcPr>
          <w:p w14:paraId="55A8BE74" w14:textId="77777777" w:rsidR="007E5B83" w:rsidRDefault="007E5B83" w:rsidP="007E5B83">
            <w:pPr>
              <w:jc w:val="both"/>
              <w:rPr>
                <w:b/>
                <w:color w:val="8AE72D"/>
                <w:lang w:val="id-ID"/>
              </w:rPr>
            </w:pPr>
            <w:r>
              <w:rPr>
                <w:b/>
                <w:color w:val="8AE72D"/>
                <w:lang w:val="id-ID"/>
              </w:rPr>
              <w:t>TP)</w:t>
            </w:r>
          </w:p>
          <w:p w14:paraId="459F5EAD" w14:textId="77777777" w:rsidR="007E5B83" w:rsidRDefault="007E5B83" w:rsidP="007E5B83">
            <w:pPr>
              <w:jc w:val="both"/>
              <w:rPr>
                <w:lang w:val="id-ID"/>
              </w:rPr>
            </w:pPr>
            <w:r>
              <w:rPr>
                <w:lang w:val="id-ID"/>
              </w:rPr>
              <w:t>Pada definisi aforestasi perlu menambahkan kata “maupun pengkayaan (</w:t>
            </w:r>
            <w:r w:rsidRPr="00440B73">
              <w:rPr>
                <w:i/>
                <w:lang w:val="id-ID"/>
              </w:rPr>
              <w:t>enrichment-planting</w:t>
            </w:r>
            <w:r>
              <w:rPr>
                <w:lang w:val="id-ID"/>
              </w:rPr>
              <w:t>)” sehingga kalimat tersebut menjadi</w:t>
            </w:r>
          </w:p>
          <w:p w14:paraId="0DFFFA54" w14:textId="77777777" w:rsidR="007E5B83" w:rsidRDefault="007E5B83" w:rsidP="007E5B83">
            <w:pPr>
              <w:jc w:val="both"/>
              <w:rPr>
                <w:lang w:val="id-ID"/>
              </w:rPr>
            </w:pPr>
          </w:p>
          <w:p w14:paraId="2DFD52DA" w14:textId="30331613" w:rsidR="007E5B83" w:rsidRDefault="007E5B83" w:rsidP="007E5B83">
            <w:pPr>
              <w:jc w:val="both"/>
              <w:rPr>
                <w:b/>
                <w:color w:val="8AE72D"/>
                <w:lang w:val="id-ID"/>
              </w:rPr>
            </w:pPr>
            <w:r>
              <w:rPr>
                <w:lang w:val="id-ID"/>
              </w:rPr>
              <w:t xml:space="preserve">“Pembangunan hutan melalui penanaman </w:t>
            </w:r>
            <w:r w:rsidRPr="00440B73">
              <w:rPr>
                <w:b/>
                <w:color w:val="FF0000"/>
                <w:lang w:val="id-ID"/>
              </w:rPr>
              <w:t>maupun pengkayaan (</w:t>
            </w:r>
            <w:r w:rsidRPr="00440B73">
              <w:rPr>
                <w:b/>
                <w:i/>
                <w:color w:val="FF0000"/>
                <w:lang w:val="id-ID"/>
              </w:rPr>
              <w:t>enrichment-planting</w:t>
            </w:r>
            <w:r w:rsidRPr="00440B73">
              <w:rPr>
                <w:b/>
                <w:color w:val="FF0000"/>
                <w:lang w:val="id-ID"/>
              </w:rPr>
              <w:t>)</w:t>
            </w:r>
            <w:r w:rsidRPr="00440B73">
              <w:rPr>
                <w:lang w:val="id-ID"/>
              </w:rPr>
              <w:t xml:space="preserve"> </w:t>
            </w:r>
            <w:r>
              <w:rPr>
                <w:lang w:val="id-ID"/>
              </w:rPr>
              <w:t>dan/atau penyemaian yang secara sengaja dilakukan pada lahan yang menurut tata guna lahan.... (FAO 2018).”</w:t>
            </w:r>
          </w:p>
        </w:tc>
        <w:tc>
          <w:tcPr>
            <w:tcW w:w="3686" w:type="dxa"/>
          </w:tcPr>
          <w:p w14:paraId="6A604F1B" w14:textId="77777777" w:rsidR="007E5B83" w:rsidRPr="008A7262" w:rsidRDefault="007E5B83" w:rsidP="00D15683">
            <w:pPr>
              <w:jc w:val="both"/>
              <w:rPr>
                <w:b/>
                <w:color w:val="8AE72D"/>
                <w:lang w:val="id-ID"/>
              </w:rPr>
            </w:pPr>
          </w:p>
        </w:tc>
      </w:tr>
      <w:tr w:rsidR="007E5B83" w14:paraId="17FA1110" w14:textId="77777777" w:rsidTr="00D15683">
        <w:tc>
          <w:tcPr>
            <w:tcW w:w="569" w:type="dxa"/>
          </w:tcPr>
          <w:p w14:paraId="3F47B624" w14:textId="1BA7B91F" w:rsidR="007E5B83" w:rsidRDefault="00B66B78" w:rsidP="00132D85">
            <w:pPr>
              <w:jc w:val="center"/>
              <w:rPr>
                <w:lang w:val="id-ID"/>
              </w:rPr>
            </w:pPr>
            <w:r>
              <w:rPr>
                <w:lang w:val="id-ID"/>
              </w:rPr>
              <w:t>9.</w:t>
            </w:r>
          </w:p>
        </w:tc>
        <w:tc>
          <w:tcPr>
            <w:tcW w:w="1534" w:type="dxa"/>
          </w:tcPr>
          <w:p w14:paraId="3D236888" w14:textId="55369DAA" w:rsidR="007E5B83" w:rsidRPr="00E763FD" w:rsidRDefault="00D75CFB" w:rsidP="00D15683">
            <w:pPr>
              <w:jc w:val="both"/>
              <w:rPr>
                <w:rFonts w:ascii="Calibri" w:hAnsi="Calibri" w:cs="Calibri"/>
              </w:rPr>
            </w:pPr>
            <w:r>
              <w:rPr>
                <w:rFonts w:ascii="Calibri" w:hAnsi="Calibri" w:cs="Calibri"/>
              </w:rPr>
              <w:t>Draf 1.3</w:t>
            </w:r>
            <w:r w:rsidR="007E5B83" w:rsidRPr="00E763FD">
              <w:rPr>
                <w:rFonts w:ascii="Calibri" w:hAnsi="Calibri" w:cs="Calibri"/>
              </w:rPr>
              <w:t xml:space="preserve"> </w:t>
            </w:r>
            <w:r w:rsidR="007E5B83">
              <w:rPr>
                <w:rFonts w:ascii="Calibri" w:hAnsi="Calibri" w:cs="Calibri"/>
              </w:rPr>
              <w:t xml:space="preserve">Standar </w:t>
            </w:r>
            <w:r w:rsidR="007E5B83" w:rsidRPr="00E763FD">
              <w:rPr>
                <w:rFonts w:ascii="Calibri" w:hAnsi="Calibri" w:cs="Calibri"/>
              </w:rPr>
              <w:t xml:space="preserve">IFCC ST 1001:20xx </w:t>
            </w:r>
            <w:r w:rsidR="007E5B83">
              <w:rPr>
                <w:rFonts w:ascii="Calibri" w:hAnsi="Calibri" w:cs="Calibri"/>
              </w:rPr>
              <w:t>“</w:t>
            </w:r>
            <w:r w:rsidR="007E5B83" w:rsidRPr="00E763FD">
              <w:rPr>
                <w:rFonts w:ascii="Calibri" w:hAnsi="Calibri" w:cs="Calibri"/>
              </w:rPr>
              <w:t xml:space="preserve">Sertifikasi </w:t>
            </w:r>
            <w:r w:rsidR="007E5B83">
              <w:rPr>
                <w:rFonts w:ascii="Calibri" w:hAnsi="Calibri" w:cs="Calibri"/>
              </w:rPr>
              <w:t>Pengelolaan Hutan Lestari IFCC”</w:t>
            </w:r>
          </w:p>
        </w:tc>
        <w:tc>
          <w:tcPr>
            <w:tcW w:w="1929" w:type="dxa"/>
          </w:tcPr>
          <w:p w14:paraId="73E2D84E" w14:textId="77777777" w:rsidR="007E5B83" w:rsidRDefault="007E5B83" w:rsidP="007E5B83">
            <w:pPr>
              <w:jc w:val="both"/>
              <w:rPr>
                <w:lang w:val="id-ID"/>
              </w:rPr>
            </w:pPr>
            <w:r>
              <w:rPr>
                <w:lang w:val="id-ID"/>
              </w:rPr>
              <w:t>3.4</w:t>
            </w:r>
          </w:p>
          <w:p w14:paraId="126E0100" w14:textId="609119C7" w:rsidR="007E5B83" w:rsidRDefault="007E5B83" w:rsidP="007E5B83">
            <w:pPr>
              <w:jc w:val="both"/>
              <w:rPr>
                <w:lang w:val="id-ID"/>
              </w:rPr>
            </w:pPr>
            <w:r>
              <w:rPr>
                <w:lang w:val="id-ID"/>
              </w:rPr>
              <w:t>Masyarakat</w:t>
            </w:r>
          </w:p>
        </w:tc>
        <w:tc>
          <w:tcPr>
            <w:tcW w:w="1291" w:type="dxa"/>
          </w:tcPr>
          <w:p w14:paraId="21291D71" w14:textId="3996C16F" w:rsidR="007E5B83" w:rsidRDefault="007E5B83" w:rsidP="00D15683">
            <w:pPr>
              <w:jc w:val="both"/>
              <w:rPr>
                <w:lang w:val="id-ID"/>
              </w:rPr>
            </w:pPr>
            <w:r>
              <w:rPr>
                <w:lang w:val="id-ID"/>
              </w:rPr>
              <w:t>4</w:t>
            </w:r>
          </w:p>
        </w:tc>
        <w:tc>
          <w:tcPr>
            <w:tcW w:w="4167" w:type="dxa"/>
          </w:tcPr>
          <w:p w14:paraId="23748530" w14:textId="77777777" w:rsidR="007E5B83" w:rsidRDefault="007E5B83" w:rsidP="007E5B83">
            <w:pPr>
              <w:jc w:val="both"/>
              <w:rPr>
                <w:b/>
                <w:color w:val="8AE72D"/>
                <w:lang w:val="id-ID"/>
              </w:rPr>
            </w:pPr>
            <w:r>
              <w:rPr>
                <w:b/>
                <w:color w:val="8AE72D"/>
                <w:lang w:val="id-ID"/>
              </w:rPr>
              <w:t>(TP)</w:t>
            </w:r>
          </w:p>
          <w:p w14:paraId="482636F6" w14:textId="77777777" w:rsidR="007E5B83" w:rsidRDefault="007E5B83" w:rsidP="007E5B83">
            <w:pPr>
              <w:jc w:val="both"/>
              <w:rPr>
                <w:lang w:val="id-ID"/>
              </w:rPr>
            </w:pPr>
            <w:r>
              <w:rPr>
                <w:lang w:val="id-ID"/>
              </w:rPr>
              <w:t>Pada definisi masyarakat perlu menambahkan kata “/tempatan” sehingga kalimat tersebut menjadi</w:t>
            </w:r>
          </w:p>
          <w:p w14:paraId="7D1761DE" w14:textId="77777777" w:rsidR="007E5B83" w:rsidRDefault="007E5B83" w:rsidP="007E5B83">
            <w:pPr>
              <w:jc w:val="both"/>
              <w:rPr>
                <w:lang w:val="id-ID"/>
              </w:rPr>
            </w:pPr>
          </w:p>
          <w:p w14:paraId="415B339E" w14:textId="05126E13" w:rsidR="007E5B83" w:rsidRDefault="007E5B83" w:rsidP="007E5B83">
            <w:pPr>
              <w:jc w:val="both"/>
              <w:rPr>
                <w:b/>
                <w:color w:val="8AE72D"/>
                <w:lang w:val="id-ID"/>
              </w:rPr>
            </w:pPr>
            <w:r>
              <w:rPr>
                <w:lang w:val="id-ID"/>
              </w:rPr>
              <w:t>“Masyarakat lokal</w:t>
            </w:r>
            <w:r w:rsidRPr="00440B73">
              <w:rPr>
                <w:b/>
                <w:color w:val="FF0000"/>
                <w:lang w:val="id-ID"/>
              </w:rPr>
              <w:t>/tempatan</w:t>
            </w:r>
            <w:r w:rsidRPr="00440B73">
              <w:rPr>
                <w:color w:val="FF0000"/>
                <w:lang w:val="id-ID"/>
              </w:rPr>
              <w:t xml:space="preserve"> </w:t>
            </w:r>
            <w:r>
              <w:rPr>
                <w:lang w:val="id-ID"/>
              </w:rPr>
              <w:t>dan atau masyarakat adat.”</w:t>
            </w:r>
          </w:p>
        </w:tc>
        <w:tc>
          <w:tcPr>
            <w:tcW w:w="3686" w:type="dxa"/>
          </w:tcPr>
          <w:p w14:paraId="62D81DBF" w14:textId="77777777" w:rsidR="007E5B83" w:rsidRPr="008A7262" w:rsidRDefault="007E5B83" w:rsidP="00D15683">
            <w:pPr>
              <w:jc w:val="both"/>
              <w:rPr>
                <w:b/>
                <w:color w:val="8AE72D"/>
                <w:lang w:val="id-ID"/>
              </w:rPr>
            </w:pPr>
          </w:p>
        </w:tc>
      </w:tr>
      <w:tr w:rsidR="007E5B83" w14:paraId="7CC96598" w14:textId="77777777" w:rsidTr="00D15683">
        <w:tc>
          <w:tcPr>
            <w:tcW w:w="569" w:type="dxa"/>
          </w:tcPr>
          <w:p w14:paraId="6474669D" w14:textId="0C7590F6" w:rsidR="007E5B83" w:rsidRDefault="00B66B78" w:rsidP="00132D85">
            <w:pPr>
              <w:jc w:val="center"/>
              <w:rPr>
                <w:lang w:val="id-ID"/>
              </w:rPr>
            </w:pPr>
            <w:r>
              <w:rPr>
                <w:lang w:val="id-ID"/>
              </w:rPr>
              <w:t>10.</w:t>
            </w:r>
          </w:p>
        </w:tc>
        <w:tc>
          <w:tcPr>
            <w:tcW w:w="1534" w:type="dxa"/>
          </w:tcPr>
          <w:p w14:paraId="60917AB6" w14:textId="1E62EA64" w:rsidR="007E5B83" w:rsidRPr="00E763FD" w:rsidRDefault="00D75CFB" w:rsidP="00D15683">
            <w:pPr>
              <w:jc w:val="both"/>
              <w:rPr>
                <w:rFonts w:ascii="Calibri" w:hAnsi="Calibri" w:cs="Calibri"/>
              </w:rPr>
            </w:pPr>
            <w:r>
              <w:rPr>
                <w:rFonts w:ascii="Calibri" w:hAnsi="Calibri" w:cs="Calibri"/>
              </w:rPr>
              <w:t>Draf 1.3</w:t>
            </w:r>
            <w:r w:rsidR="007E5B83" w:rsidRPr="00E763FD">
              <w:rPr>
                <w:rFonts w:ascii="Calibri" w:hAnsi="Calibri" w:cs="Calibri"/>
              </w:rPr>
              <w:t xml:space="preserve"> </w:t>
            </w:r>
            <w:r w:rsidR="007E5B83">
              <w:rPr>
                <w:rFonts w:ascii="Calibri" w:hAnsi="Calibri" w:cs="Calibri"/>
              </w:rPr>
              <w:t xml:space="preserve">Standar </w:t>
            </w:r>
            <w:r w:rsidR="007E5B83" w:rsidRPr="00E763FD">
              <w:rPr>
                <w:rFonts w:ascii="Calibri" w:hAnsi="Calibri" w:cs="Calibri"/>
              </w:rPr>
              <w:t xml:space="preserve">IFCC ST 1001:20xx </w:t>
            </w:r>
            <w:r w:rsidR="007E5B83">
              <w:rPr>
                <w:rFonts w:ascii="Calibri" w:hAnsi="Calibri" w:cs="Calibri"/>
              </w:rPr>
              <w:t>“</w:t>
            </w:r>
            <w:r w:rsidR="007E5B83" w:rsidRPr="00E763FD">
              <w:rPr>
                <w:rFonts w:ascii="Calibri" w:hAnsi="Calibri" w:cs="Calibri"/>
              </w:rPr>
              <w:t xml:space="preserve">Sertifikasi </w:t>
            </w:r>
            <w:r w:rsidR="007E5B83">
              <w:rPr>
                <w:rFonts w:ascii="Calibri" w:hAnsi="Calibri" w:cs="Calibri"/>
              </w:rPr>
              <w:t>Pengelolaan Hutan Lestari IFCC”</w:t>
            </w:r>
          </w:p>
        </w:tc>
        <w:tc>
          <w:tcPr>
            <w:tcW w:w="1929" w:type="dxa"/>
          </w:tcPr>
          <w:p w14:paraId="3A54C5AB" w14:textId="77777777" w:rsidR="007E5B83" w:rsidRDefault="007E5B83" w:rsidP="007E5B83">
            <w:pPr>
              <w:jc w:val="both"/>
              <w:rPr>
                <w:lang w:val="id-ID"/>
              </w:rPr>
            </w:pPr>
            <w:r>
              <w:rPr>
                <w:lang w:val="id-ID"/>
              </w:rPr>
              <w:t>3.5</w:t>
            </w:r>
          </w:p>
          <w:p w14:paraId="481D849D" w14:textId="6130026B" w:rsidR="007E5B83" w:rsidRDefault="007E5B83" w:rsidP="007E5B83">
            <w:pPr>
              <w:jc w:val="both"/>
              <w:rPr>
                <w:lang w:val="id-ID"/>
              </w:rPr>
            </w:pPr>
            <w:r>
              <w:rPr>
                <w:lang w:val="id-ID"/>
              </w:rPr>
              <w:t>Hutan Masyarakat</w:t>
            </w:r>
          </w:p>
        </w:tc>
        <w:tc>
          <w:tcPr>
            <w:tcW w:w="1291" w:type="dxa"/>
          </w:tcPr>
          <w:p w14:paraId="2F75557A" w14:textId="09D99FC9" w:rsidR="007E5B83" w:rsidRDefault="007E5B83" w:rsidP="00D15683">
            <w:pPr>
              <w:jc w:val="both"/>
              <w:rPr>
                <w:lang w:val="id-ID"/>
              </w:rPr>
            </w:pPr>
            <w:r>
              <w:rPr>
                <w:lang w:val="id-ID"/>
              </w:rPr>
              <w:t>4</w:t>
            </w:r>
          </w:p>
        </w:tc>
        <w:tc>
          <w:tcPr>
            <w:tcW w:w="4167" w:type="dxa"/>
          </w:tcPr>
          <w:p w14:paraId="20E09CC2" w14:textId="77777777" w:rsidR="007E5B83" w:rsidRDefault="007E5B83" w:rsidP="007E5B83">
            <w:pPr>
              <w:jc w:val="both"/>
              <w:rPr>
                <w:b/>
                <w:color w:val="8AE72D"/>
                <w:lang w:val="id-ID"/>
              </w:rPr>
            </w:pPr>
            <w:r>
              <w:rPr>
                <w:b/>
                <w:color w:val="8AE72D"/>
                <w:lang w:val="id-ID"/>
              </w:rPr>
              <w:t>(TP)</w:t>
            </w:r>
          </w:p>
          <w:p w14:paraId="63EA92EB" w14:textId="498F1070" w:rsidR="007E5B83" w:rsidRDefault="007E5B83" w:rsidP="007E5B83">
            <w:pPr>
              <w:jc w:val="both"/>
              <w:rPr>
                <w:lang w:val="id-ID"/>
              </w:rPr>
            </w:pPr>
            <w:r>
              <w:rPr>
                <w:lang w:val="id-ID"/>
              </w:rPr>
              <w:t>Pada definisi hutan masyarakat perlu menambahkan k</w:t>
            </w:r>
            <w:r w:rsidR="003F2ADF">
              <w:rPr>
                <w:lang w:val="id-ID"/>
              </w:rPr>
              <w:t>alimat</w:t>
            </w:r>
            <w:r>
              <w:rPr>
                <w:lang w:val="id-ID"/>
              </w:rPr>
              <w:t xml:space="preserve"> “baik hutan hak (seperti Hutan Rakyat) maupun Hutan Adat” pada akhir kalimat sehingga kalimat tersebut menjadi</w:t>
            </w:r>
          </w:p>
          <w:p w14:paraId="39133669" w14:textId="77777777" w:rsidR="007E5B83" w:rsidRDefault="007E5B83" w:rsidP="007E5B83">
            <w:pPr>
              <w:jc w:val="both"/>
              <w:rPr>
                <w:lang w:val="id-ID"/>
              </w:rPr>
            </w:pPr>
          </w:p>
          <w:p w14:paraId="435CE603" w14:textId="311B2958" w:rsidR="007E5B83" w:rsidRDefault="007E5B83" w:rsidP="007E5B83">
            <w:pPr>
              <w:jc w:val="both"/>
              <w:rPr>
                <w:b/>
                <w:color w:val="8AE72D"/>
                <w:lang w:val="id-ID"/>
              </w:rPr>
            </w:pPr>
            <w:r>
              <w:rPr>
                <w:lang w:val="id-ID"/>
              </w:rPr>
              <w:lastRenderedPageBreak/>
              <w:t xml:space="preserve">“Semua aktivitas pengelolaan hutan yang secara aktif melibatkan masyarakat dalam menghasilkan kayu dan hasil hutan lainnya untuk memperoleh penghasilan, serta fungsi sosial budaya, </w:t>
            </w:r>
            <w:r w:rsidRPr="002B6B82">
              <w:rPr>
                <w:b/>
                <w:color w:val="FF0000"/>
                <w:lang w:val="id-ID"/>
              </w:rPr>
              <w:t>baik hutan hak (seperti Hutan Rakyat) maupun Hutan Adat</w:t>
            </w:r>
            <w:r>
              <w:rPr>
                <w:lang w:val="id-ID"/>
              </w:rPr>
              <w:t>.”</w:t>
            </w:r>
          </w:p>
        </w:tc>
        <w:tc>
          <w:tcPr>
            <w:tcW w:w="3686" w:type="dxa"/>
          </w:tcPr>
          <w:p w14:paraId="5DF0DFDF" w14:textId="77777777" w:rsidR="007E5B83" w:rsidRPr="008A7262" w:rsidRDefault="007E5B83" w:rsidP="00D15683">
            <w:pPr>
              <w:jc w:val="both"/>
              <w:rPr>
                <w:b/>
                <w:color w:val="8AE72D"/>
                <w:lang w:val="id-ID"/>
              </w:rPr>
            </w:pPr>
          </w:p>
        </w:tc>
      </w:tr>
      <w:tr w:rsidR="00D15683" w14:paraId="3D2E35A3" w14:textId="77777777" w:rsidTr="00DB223D">
        <w:trPr>
          <w:trHeight w:val="2072"/>
        </w:trPr>
        <w:tc>
          <w:tcPr>
            <w:tcW w:w="569" w:type="dxa"/>
          </w:tcPr>
          <w:p w14:paraId="2E7955CF" w14:textId="5E9C2891" w:rsidR="00D15683" w:rsidRDefault="00B66B78" w:rsidP="00132D85">
            <w:pPr>
              <w:jc w:val="center"/>
              <w:rPr>
                <w:lang w:val="id-ID"/>
              </w:rPr>
            </w:pPr>
            <w:r>
              <w:rPr>
                <w:lang w:val="id-ID"/>
              </w:rPr>
              <w:lastRenderedPageBreak/>
              <w:t>11</w:t>
            </w:r>
            <w:r w:rsidR="00132D85">
              <w:rPr>
                <w:lang w:val="id-ID"/>
              </w:rPr>
              <w:t>.</w:t>
            </w:r>
          </w:p>
        </w:tc>
        <w:tc>
          <w:tcPr>
            <w:tcW w:w="1534" w:type="dxa"/>
          </w:tcPr>
          <w:p w14:paraId="7FDDA06A" w14:textId="352C368A" w:rsidR="00D15683" w:rsidRPr="00E763FD" w:rsidRDefault="00D75CFB" w:rsidP="00D15683">
            <w:pPr>
              <w:jc w:val="both"/>
              <w:rPr>
                <w:rFonts w:ascii="Calibri" w:hAnsi="Calibri" w:cs="Calibri"/>
              </w:rPr>
            </w:pPr>
            <w:r>
              <w:rPr>
                <w:rFonts w:ascii="Calibri" w:hAnsi="Calibri" w:cs="Calibri"/>
              </w:rPr>
              <w:t>Draf 1.3</w:t>
            </w:r>
            <w:r w:rsidR="00D15683" w:rsidRPr="00E763FD">
              <w:rPr>
                <w:rFonts w:ascii="Calibri" w:hAnsi="Calibri" w:cs="Calibri"/>
              </w:rPr>
              <w:t xml:space="preserve"> </w:t>
            </w:r>
            <w:r w:rsidR="00D15683">
              <w:rPr>
                <w:rFonts w:ascii="Calibri" w:hAnsi="Calibri" w:cs="Calibri"/>
              </w:rPr>
              <w:t xml:space="preserve">Standar </w:t>
            </w:r>
            <w:r w:rsidR="00D15683" w:rsidRPr="00E763FD">
              <w:rPr>
                <w:rFonts w:ascii="Calibri" w:hAnsi="Calibri" w:cs="Calibri"/>
              </w:rPr>
              <w:t xml:space="preserve">IFCC ST 1001:20xx </w:t>
            </w:r>
            <w:r w:rsidR="00D15683">
              <w:rPr>
                <w:rFonts w:ascii="Calibri" w:hAnsi="Calibri" w:cs="Calibri"/>
              </w:rPr>
              <w:t>“</w:t>
            </w:r>
            <w:r w:rsidR="00D15683" w:rsidRPr="00E763FD">
              <w:rPr>
                <w:rFonts w:ascii="Calibri" w:hAnsi="Calibri" w:cs="Calibri"/>
              </w:rPr>
              <w:t xml:space="preserve">Sertifikasi </w:t>
            </w:r>
            <w:r w:rsidR="00D15683">
              <w:rPr>
                <w:rFonts w:ascii="Calibri" w:hAnsi="Calibri" w:cs="Calibri"/>
              </w:rPr>
              <w:t>Pengelolaan Hutan Lestari IFCC”</w:t>
            </w:r>
          </w:p>
        </w:tc>
        <w:tc>
          <w:tcPr>
            <w:tcW w:w="1929" w:type="dxa"/>
          </w:tcPr>
          <w:p w14:paraId="746007E1" w14:textId="19DB0CB6" w:rsidR="00D15683" w:rsidRDefault="00D15683" w:rsidP="00D15683">
            <w:pPr>
              <w:jc w:val="both"/>
            </w:pPr>
            <w:r>
              <w:rPr>
                <w:rFonts w:cstheme="minorHAnsi"/>
              </w:rPr>
              <w:t>3.11.  Konversi Hutan</w:t>
            </w:r>
          </w:p>
        </w:tc>
        <w:tc>
          <w:tcPr>
            <w:tcW w:w="1291" w:type="dxa"/>
          </w:tcPr>
          <w:p w14:paraId="231B28DE" w14:textId="03835107" w:rsidR="00D15683" w:rsidRPr="00C6312C" w:rsidRDefault="00D15683" w:rsidP="00D15683">
            <w:pPr>
              <w:jc w:val="both"/>
              <w:rPr>
                <w:lang w:val="id-ID"/>
              </w:rPr>
            </w:pPr>
            <w:r>
              <w:rPr>
                <w:lang w:val="id-ID"/>
              </w:rPr>
              <w:t>6</w:t>
            </w:r>
          </w:p>
        </w:tc>
        <w:tc>
          <w:tcPr>
            <w:tcW w:w="4167" w:type="dxa"/>
          </w:tcPr>
          <w:p w14:paraId="7D381AAA" w14:textId="514A539C" w:rsidR="00D15683" w:rsidRPr="008A7262" w:rsidRDefault="00D15683" w:rsidP="00D15683">
            <w:pPr>
              <w:jc w:val="both"/>
              <w:rPr>
                <w:b/>
                <w:color w:val="8AE72D"/>
                <w:lang w:val="id-ID"/>
              </w:rPr>
            </w:pPr>
            <w:r>
              <w:rPr>
                <w:b/>
                <w:color w:val="8AE72D"/>
                <w:lang w:val="id-ID"/>
              </w:rPr>
              <w:t>(AI</w:t>
            </w:r>
            <w:r w:rsidRPr="008A7262">
              <w:rPr>
                <w:b/>
                <w:color w:val="8AE72D"/>
                <w:lang w:val="id-ID"/>
              </w:rPr>
              <w:t>)</w:t>
            </w:r>
          </w:p>
          <w:p w14:paraId="63FB964D" w14:textId="65B58B33" w:rsidR="00D15683" w:rsidRPr="008A7262" w:rsidRDefault="00D15683" w:rsidP="00D15683">
            <w:pPr>
              <w:jc w:val="both"/>
              <w:rPr>
                <w:b/>
                <w:color w:val="8AE72D"/>
                <w:lang w:val="id-ID"/>
              </w:rPr>
            </w:pPr>
            <w:r>
              <w:t xml:space="preserve">Perubahan yang langsung disebabkan oleh manusia, dari hutan menjadi non-hutan atau menjadi hutan tanaman </w:t>
            </w:r>
            <w:r>
              <w:sym w:font="Wingdings" w:char="F0E0"/>
            </w:r>
            <w:r>
              <w:t xml:space="preserve"> Apakah ini juga nantinya menjadi acuan untuk hutan rakyat (fungsi lahannya adalah APL/private land). Melihat klausul </w:t>
            </w:r>
            <w:r w:rsidRPr="00D01737">
              <w:rPr>
                <w:b/>
              </w:rPr>
              <w:t>3.9. Hutan</w:t>
            </w:r>
            <w:r>
              <w:t xml:space="preserve"> yang tidak dibatasi fungsi maka akan bersifat general.</w:t>
            </w:r>
          </w:p>
        </w:tc>
        <w:tc>
          <w:tcPr>
            <w:tcW w:w="3686" w:type="dxa"/>
          </w:tcPr>
          <w:p w14:paraId="42985E58" w14:textId="37A06529" w:rsidR="00DB223D" w:rsidRPr="008A7262" w:rsidRDefault="00DB223D" w:rsidP="00DB223D">
            <w:pPr>
              <w:jc w:val="both"/>
              <w:rPr>
                <w:b/>
                <w:color w:val="8AE72D"/>
                <w:lang w:val="id-ID"/>
              </w:rPr>
            </w:pPr>
            <w:r>
              <w:rPr>
                <w:b/>
                <w:color w:val="8AE72D"/>
                <w:lang w:val="id-ID"/>
              </w:rPr>
              <w:t>(DN</w:t>
            </w:r>
            <w:r w:rsidRPr="008A7262">
              <w:rPr>
                <w:b/>
                <w:color w:val="8AE72D"/>
                <w:lang w:val="id-ID"/>
              </w:rPr>
              <w:t>)</w:t>
            </w:r>
          </w:p>
          <w:p w14:paraId="45C1F704" w14:textId="269E84F2" w:rsidR="00D15683" w:rsidRPr="008A7262" w:rsidRDefault="006C5D75" w:rsidP="00D15683">
            <w:pPr>
              <w:jc w:val="both"/>
              <w:rPr>
                <w:b/>
                <w:color w:val="8AE72D"/>
                <w:lang w:val="id-ID"/>
              </w:rPr>
            </w:pPr>
            <w:r w:rsidRPr="00DB223D">
              <w:t>Catatan pada klausul 3.1.1 sudah jelas, jika pernah dilakukan regenerasi dengan penanaman dianggap bukan sebagai konversi.</w:t>
            </w:r>
          </w:p>
        </w:tc>
      </w:tr>
      <w:tr w:rsidR="00D15683" w14:paraId="05A16422" w14:textId="77777777" w:rsidTr="00D15683">
        <w:tc>
          <w:tcPr>
            <w:tcW w:w="569" w:type="dxa"/>
          </w:tcPr>
          <w:p w14:paraId="2B0B7667" w14:textId="03783DDF" w:rsidR="00D15683" w:rsidRDefault="00B66B78" w:rsidP="00132D85">
            <w:pPr>
              <w:jc w:val="center"/>
              <w:rPr>
                <w:lang w:val="id-ID"/>
              </w:rPr>
            </w:pPr>
            <w:r>
              <w:rPr>
                <w:lang w:val="id-ID"/>
              </w:rPr>
              <w:t>12</w:t>
            </w:r>
            <w:r w:rsidR="00132D85">
              <w:rPr>
                <w:lang w:val="id-ID"/>
              </w:rPr>
              <w:t>.</w:t>
            </w:r>
          </w:p>
        </w:tc>
        <w:tc>
          <w:tcPr>
            <w:tcW w:w="1534" w:type="dxa"/>
          </w:tcPr>
          <w:p w14:paraId="71CA1186" w14:textId="6C48D1ED" w:rsidR="00D15683" w:rsidRPr="00E763FD" w:rsidRDefault="00D75CFB" w:rsidP="00D15683">
            <w:pPr>
              <w:jc w:val="both"/>
              <w:rPr>
                <w:rFonts w:ascii="Calibri" w:hAnsi="Calibri" w:cs="Calibri"/>
              </w:rPr>
            </w:pPr>
            <w:r>
              <w:rPr>
                <w:rFonts w:ascii="Calibri" w:hAnsi="Calibri" w:cs="Calibri"/>
              </w:rPr>
              <w:t>Draf 1.3</w:t>
            </w:r>
            <w:r w:rsidR="00D15683" w:rsidRPr="00E763FD">
              <w:rPr>
                <w:rFonts w:ascii="Calibri" w:hAnsi="Calibri" w:cs="Calibri"/>
              </w:rPr>
              <w:t xml:space="preserve"> </w:t>
            </w:r>
            <w:r w:rsidR="00D15683">
              <w:rPr>
                <w:rFonts w:ascii="Calibri" w:hAnsi="Calibri" w:cs="Calibri"/>
              </w:rPr>
              <w:t xml:space="preserve">Standar </w:t>
            </w:r>
            <w:r w:rsidR="00D15683" w:rsidRPr="00E763FD">
              <w:rPr>
                <w:rFonts w:ascii="Calibri" w:hAnsi="Calibri" w:cs="Calibri"/>
              </w:rPr>
              <w:t xml:space="preserve">IFCC ST 1001:20xx </w:t>
            </w:r>
            <w:r w:rsidR="00D15683">
              <w:rPr>
                <w:rFonts w:ascii="Calibri" w:hAnsi="Calibri" w:cs="Calibri"/>
              </w:rPr>
              <w:t>“</w:t>
            </w:r>
            <w:r w:rsidR="00D15683" w:rsidRPr="00E763FD">
              <w:rPr>
                <w:rFonts w:ascii="Calibri" w:hAnsi="Calibri" w:cs="Calibri"/>
              </w:rPr>
              <w:t xml:space="preserve">Sertifikasi </w:t>
            </w:r>
            <w:r w:rsidR="00D15683">
              <w:rPr>
                <w:rFonts w:ascii="Calibri" w:hAnsi="Calibri" w:cs="Calibri"/>
              </w:rPr>
              <w:t>Pengelolaan Hutan Lestari IFCC”</w:t>
            </w:r>
          </w:p>
        </w:tc>
        <w:tc>
          <w:tcPr>
            <w:tcW w:w="1929" w:type="dxa"/>
          </w:tcPr>
          <w:p w14:paraId="700F4626" w14:textId="4BE5E40C" w:rsidR="00D15683" w:rsidRDefault="00D15683" w:rsidP="00D15683">
            <w:pPr>
              <w:jc w:val="both"/>
              <w:rPr>
                <w:rFonts w:cstheme="minorHAnsi"/>
              </w:rPr>
            </w:pPr>
            <w:r>
              <w:t>3.20. Manajer/Pengelola</w:t>
            </w:r>
          </w:p>
        </w:tc>
        <w:tc>
          <w:tcPr>
            <w:tcW w:w="1291" w:type="dxa"/>
          </w:tcPr>
          <w:p w14:paraId="15032568" w14:textId="6536B17D" w:rsidR="00D15683" w:rsidRDefault="00D15683" w:rsidP="00D15683">
            <w:pPr>
              <w:jc w:val="both"/>
              <w:rPr>
                <w:lang w:val="id-ID"/>
              </w:rPr>
            </w:pPr>
            <w:r>
              <w:rPr>
                <w:lang w:val="id-ID"/>
              </w:rPr>
              <w:t>8</w:t>
            </w:r>
          </w:p>
        </w:tc>
        <w:tc>
          <w:tcPr>
            <w:tcW w:w="4167" w:type="dxa"/>
          </w:tcPr>
          <w:p w14:paraId="60176F41" w14:textId="77777777" w:rsidR="00D15683" w:rsidRPr="008A7262" w:rsidRDefault="00D15683" w:rsidP="00D15683">
            <w:pPr>
              <w:jc w:val="both"/>
              <w:rPr>
                <w:b/>
                <w:color w:val="8AE72D"/>
                <w:lang w:val="id-ID"/>
              </w:rPr>
            </w:pPr>
            <w:r>
              <w:rPr>
                <w:b/>
                <w:color w:val="8AE72D"/>
                <w:lang w:val="id-ID"/>
              </w:rPr>
              <w:t>(AI</w:t>
            </w:r>
            <w:r w:rsidRPr="008A7262">
              <w:rPr>
                <w:b/>
                <w:color w:val="8AE72D"/>
                <w:lang w:val="id-ID"/>
              </w:rPr>
              <w:t>)</w:t>
            </w:r>
          </w:p>
          <w:p w14:paraId="34BEB52A" w14:textId="7E43EB50" w:rsidR="00D15683" w:rsidRDefault="00D15683" w:rsidP="00D15683">
            <w:pPr>
              <w:jc w:val="both"/>
              <w:rPr>
                <w:b/>
                <w:color w:val="8AE72D"/>
                <w:lang w:val="id-ID"/>
              </w:rPr>
            </w:pPr>
            <w:r>
              <w:t>Manajer disini bukan “Jabatan Manajer”?</w:t>
            </w:r>
          </w:p>
        </w:tc>
        <w:tc>
          <w:tcPr>
            <w:tcW w:w="3686" w:type="dxa"/>
          </w:tcPr>
          <w:p w14:paraId="1338D072" w14:textId="77777777" w:rsidR="00D15683" w:rsidRPr="008A7262" w:rsidRDefault="00D15683" w:rsidP="00D15683">
            <w:pPr>
              <w:jc w:val="both"/>
              <w:rPr>
                <w:b/>
                <w:color w:val="8AE72D"/>
                <w:lang w:val="id-ID"/>
              </w:rPr>
            </w:pPr>
          </w:p>
        </w:tc>
      </w:tr>
      <w:tr w:rsidR="00D15683" w14:paraId="3366C3E0" w14:textId="77777777" w:rsidTr="00D15683">
        <w:tc>
          <w:tcPr>
            <w:tcW w:w="569" w:type="dxa"/>
          </w:tcPr>
          <w:p w14:paraId="6406C277" w14:textId="5224B658" w:rsidR="00D15683" w:rsidRDefault="00B66B78" w:rsidP="00132D85">
            <w:pPr>
              <w:jc w:val="center"/>
              <w:rPr>
                <w:lang w:val="id-ID"/>
              </w:rPr>
            </w:pPr>
            <w:r>
              <w:rPr>
                <w:lang w:val="id-ID"/>
              </w:rPr>
              <w:t>13</w:t>
            </w:r>
            <w:r w:rsidR="00132D85">
              <w:rPr>
                <w:lang w:val="id-ID"/>
              </w:rPr>
              <w:t>.</w:t>
            </w:r>
          </w:p>
        </w:tc>
        <w:tc>
          <w:tcPr>
            <w:tcW w:w="1534" w:type="dxa"/>
          </w:tcPr>
          <w:p w14:paraId="725F301C" w14:textId="08EA6388" w:rsidR="00D15683" w:rsidRPr="00E763FD" w:rsidRDefault="00D75CFB" w:rsidP="00D15683">
            <w:pPr>
              <w:jc w:val="both"/>
              <w:rPr>
                <w:rFonts w:ascii="Calibri" w:hAnsi="Calibri" w:cs="Calibri"/>
              </w:rPr>
            </w:pPr>
            <w:r>
              <w:rPr>
                <w:rFonts w:ascii="Calibri" w:hAnsi="Calibri" w:cs="Calibri"/>
              </w:rPr>
              <w:t>Draf 1.3</w:t>
            </w:r>
            <w:r w:rsidR="00D15683" w:rsidRPr="00E763FD">
              <w:rPr>
                <w:rFonts w:ascii="Calibri" w:hAnsi="Calibri" w:cs="Calibri"/>
              </w:rPr>
              <w:t xml:space="preserve"> </w:t>
            </w:r>
            <w:r w:rsidR="00D15683">
              <w:rPr>
                <w:rFonts w:ascii="Calibri" w:hAnsi="Calibri" w:cs="Calibri"/>
              </w:rPr>
              <w:t xml:space="preserve">Standar </w:t>
            </w:r>
            <w:r w:rsidR="00D15683" w:rsidRPr="00E763FD">
              <w:rPr>
                <w:rFonts w:ascii="Calibri" w:hAnsi="Calibri" w:cs="Calibri"/>
              </w:rPr>
              <w:t xml:space="preserve">IFCC ST 1001:20xx </w:t>
            </w:r>
            <w:r w:rsidR="00D15683">
              <w:rPr>
                <w:rFonts w:ascii="Calibri" w:hAnsi="Calibri" w:cs="Calibri"/>
              </w:rPr>
              <w:t>“</w:t>
            </w:r>
            <w:r w:rsidR="00D15683" w:rsidRPr="00E763FD">
              <w:rPr>
                <w:rFonts w:ascii="Calibri" w:hAnsi="Calibri" w:cs="Calibri"/>
              </w:rPr>
              <w:t xml:space="preserve">Sertifikasi </w:t>
            </w:r>
            <w:r w:rsidR="00D15683">
              <w:rPr>
                <w:rFonts w:ascii="Calibri" w:hAnsi="Calibri" w:cs="Calibri"/>
              </w:rPr>
              <w:t>Pengelolaan Hutan Lestari IFCC”</w:t>
            </w:r>
          </w:p>
        </w:tc>
        <w:tc>
          <w:tcPr>
            <w:tcW w:w="1929" w:type="dxa"/>
          </w:tcPr>
          <w:p w14:paraId="48C59D0E" w14:textId="08753987" w:rsidR="00D15683" w:rsidRDefault="00D15683" w:rsidP="00D15683">
            <w:pPr>
              <w:jc w:val="both"/>
            </w:pPr>
            <w:r>
              <w:t xml:space="preserve">5.2.3.3  </w:t>
            </w:r>
          </w:p>
        </w:tc>
        <w:tc>
          <w:tcPr>
            <w:tcW w:w="1291" w:type="dxa"/>
          </w:tcPr>
          <w:p w14:paraId="6026F7BA" w14:textId="3A3F1DB3" w:rsidR="00D15683" w:rsidRDefault="00D15683" w:rsidP="00D15683">
            <w:pPr>
              <w:jc w:val="both"/>
              <w:rPr>
                <w:lang w:val="id-ID"/>
              </w:rPr>
            </w:pPr>
            <w:r>
              <w:rPr>
                <w:lang w:val="id-ID"/>
              </w:rPr>
              <w:t>12</w:t>
            </w:r>
          </w:p>
        </w:tc>
        <w:tc>
          <w:tcPr>
            <w:tcW w:w="4167" w:type="dxa"/>
          </w:tcPr>
          <w:p w14:paraId="0445A3E4" w14:textId="77777777" w:rsidR="00D15683" w:rsidRPr="008A7262" w:rsidRDefault="00D15683" w:rsidP="00D15683">
            <w:pPr>
              <w:jc w:val="both"/>
              <w:rPr>
                <w:b/>
                <w:color w:val="8AE72D"/>
                <w:lang w:val="id-ID"/>
              </w:rPr>
            </w:pPr>
            <w:r>
              <w:rPr>
                <w:b/>
                <w:color w:val="8AE72D"/>
                <w:lang w:val="id-ID"/>
              </w:rPr>
              <w:t>(AI</w:t>
            </w:r>
            <w:r w:rsidRPr="008A7262">
              <w:rPr>
                <w:b/>
                <w:color w:val="8AE72D"/>
                <w:lang w:val="id-ID"/>
              </w:rPr>
              <w:t>)</w:t>
            </w:r>
          </w:p>
          <w:p w14:paraId="51FA8C03" w14:textId="226339EA" w:rsidR="00D15683" w:rsidRDefault="00D15683" w:rsidP="00D15683">
            <w:pPr>
              <w:jc w:val="both"/>
              <w:rPr>
                <w:b/>
                <w:color w:val="8AE72D"/>
                <w:lang w:val="id-ID"/>
              </w:rPr>
            </w:pPr>
            <w:r w:rsidRPr="008E785B">
              <w:t xml:space="preserve">Rata-rata jatah tebang tahunan, termasuk tingkat pemanenan yang lestari </w:t>
            </w:r>
            <w:r w:rsidRPr="008E785B">
              <w:sym w:font="Wingdings" w:char="F0E0"/>
            </w:r>
            <w:r w:rsidRPr="008E785B">
              <w:t xml:space="preserve"> Apakah tingkat pemanenan </w:t>
            </w:r>
            <w:r>
              <w:t xml:space="preserve">yang lestari ini ini diartikan setiap tahun area / volume yang ditebang hampir sama. Atau dapat mempertimbangkan hal-hal lain contohnya: likuiditas perusahaan (misal tergolong dalam group) serta komitmen perusahaan dalam pembangunan hutan (dilihat dari trend beberapa tahun). Hal ini mungkin bisa dikaitkan </w:t>
            </w:r>
            <w:proofErr w:type="gramStart"/>
            <w:r>
              <w:t>dengan  Klausul</w:t>
            </w:r>
            <w:proofErr w:type="gramEnd"/>
            <w:r>
              <w:t xml:space="preserve"> 6.1.1. a).</w:t>
            </w:r>
          </w:p>
        </w:tc>
        <w:tc>
          <w:tcPr>
            <w:tcW w:w="3686" w:type="dxa"/>
          </w:tcPr>
          <w:p w14:paraId="73560771" w14:textId="77777777" w:rsidR="00DB223D" w:rsidRPr="008A7262" w:rsidRDefault="00DB223D" w:rsidP="00DB223D">
            <w:pPr>
              <w:jc w:val="both"/>
              <w:rPr>
                <w:b/>
                <w:color w:val="8AE72D"/>
                <w:lang w:val="id-ID"/>
              </w:rPr>
            </w:pPr>
            <w:r>
              <w:rPr>
                <w:b/>
                <w:color w:val="8AE72D"/>
                <w:lang w:val="id-ID"/>
              </w:rPr>
              <w:t>(DN</w:t>
            </w:r>
            <w:r w:rsidRPr="008A7262">
              <w:rPr>
                <w:b/>
                <w:color w:val="8AE72D"/>
                <w:lang w:val="id-ID"/>
              </w:rPr>
              <w:t>)</w:t>
            </w:r>
          </w:p>
          <w:p w14:paraId="3D6E1CD6" w14:textId="77777777" w:rsidR="00DB223D" w:rsidRPr="00DB223D" w:rsidRDefault="00DB223D" w:rsidP="00DB223D">
            <w:pPr>
              <w:jc w:val="both"/>
            </w:pPr>
            <w:r w:rsidRPr="00DB223D">
              <w:t>Setuju mempertimbangkan hal-hal lain tetapi harus dipastikan keberhasilan regenerasi pada areal yang ditebang.</w:t>
            </w:r>
          </w:p>
          <w:p w14:paraId="13DA2915" w14:textId="44551662" w:rsidR="00D15683" w:rsidRPr="008A7262" w:rsidRDefault="00DB223D" w:rsidP="00DB223D">
            <w:pPr>
              <w:jc w:val="both"/>
              <w:rPr>
                <w:b/>
                <w:color w:val="8AE72D"/>
                <w:lang w:val="id-ID"/>
              </w:rPr>
            </w:pPr>
            <w:r w:rsidRPr="00DB223D">
              <w:t xml:space="preserve">Suatu UM hutan yang menjadi bagian dari group perusahaan, dapat saja merencanakan panen periodiknya bukan tahunan karena beberapa pertimbangan, antara lain:  isu lingkungan, isu sosial, dan/atau isu teknis internal dari organisasi </w:t>
            </w:r>
            <w:r w:rsidRPr="00DB223D">
              <w:lastRenderedPageBreak/>
              <w:t>(ketersediaan/kecukupan umlah produk pada saat itu)</w:t>
            </w:r>
          </w:p>
        </w:tc>
      </w:tr>
      <w:tr w:rsidR="00D15683" w14:paraId="19D7BE74" w14:textId="5F3C806C" w:rsidTr="00D15683">
        <w:tc>
          <w:tcPr>
            <w:tcW w:w="569" w:type="dxa"/>
          </w:tcPr>
          <w:p w14:paraId="545F42E5" w14:textId="34DFF998" w:rsidR="00D15683" w:rsidRPr="00224422" w:rsidRDefault="00B66B78" w:rsidP="00132D85">
            <w:pPr>
              <w:jc w:val="center"/>
              <w:rPr>
                <w:lang w:val="id-ID"/>
              </w:rPr>
            </w:pPr>
            <w:r>
              <w:rPr>
                <w:lang w:val="id-ID"/>
              </w:rPr>
              <w:lastRenderedPageBreak/>
              <w:t>14</w:t>
            </w:r>
            <w:r w:rsidR="00D15683">
              <w:rPr>
                <w:lang w:val="id-ID"/>
              </w:rPr>
              <w:t>.</w:t>
            </w:r>
          </w:p>
        </w:tc>
        <w:tc>
          <w:tcPr>
            <w:tcW w:w="1534" w:type="dxa"/>
          </w:tcPr>
          <w:p w14:paraId="4DCBE34D" w14:textId="0C9A5749" w:rsidR="00D15683" w:rsidRDefault="00D75CFB" w:rsidP="00D15683">
            <w:pPr>
              <w:jc w:val="both"/>
            </w:pPr>
            <w:r>
              <w:rPr>
                <w:rFonts w:ascii="Calibri" w:hAnsi="Calibri" w:cs="Calibri"/>
              </w:rPr>
              <w:t>Draf 1.3</w:t>
            </w:r>
            <w:r w:rsidR="00D15683" w:rsidRPr="00E763FD">
              <w:rPr>
                <w:rFonts w:ascii="Calibri" w:hAnsi="Calibri" w:cs="Calibri"/>
              </w:rPr>
              <w:t xml:space="preserve"> </w:t>
            </w:r>
            <w:r w:rsidR="00D15683">
              <w:rPr>
                <w:rFonts w:ascii="Calibri" w:hAnsi="Calibri" w:cs="Calibri"/>
              </w:rPr>
              <w:t xml:space="preserve">Standar </w:t>
            </w:r>
            <w:r w:rsidR="00D15683" w:rsidRPr="00E763FD">
              <w:rPr>
                <w:rFonts w:ascii="Calibri" w:hAnsi="Calibri" w:cs="Calibri"/>
              </w:rPr>
              <w:t xml:space="preserve">IFCC ST 1001:20xx </w:t>
            </w:r>
            <w:r w:rsidR="00D15683">
              <w:rPr>
                <w:rFonts w:ascii="Calibri" w:hAnsi="Calibri" w:cs="Calibri"/>
              </w:rPr>
              <w:t>“</w:t>
            </w:r>
            <w:r w:rsidR="00D15683" w:rsidRPr="00E763FD">
              <w:rPr>
                <w:rFonts w:ascii="Calibri" w:hAnsi="Calibri" w:cs="Calibri"/>
              </w:rPr>
              <w:t xml:space="preserve">Sertifikasi </w:t>
            </w:r>
            <w:r w:rsidR="00D15683">
              <w:rPr>
                <w:rFonts w:ascii="Calibri" w:hAnsi="Calibri" w:cs="Calibri"/>
              </w:rPr>
              <w:t>Pengelolaan Hutan Lestari IFCC”</w:t>
            </w:r>
          </w:p>
        </w:tc>
        <w:tc>
          <w:tcPr>
            <w:tcW w:w="1929" w:type="dxa"/>
          </w:tcPr>
          <w:p w14:paraId="65961CC9" w14:textId="73B85106" w:rsidR="00D15683" w:rsidRDefault="00D15683" w:rsidP="00D15683">
            <w:pPr>
              <w:jc w:val="both"/>
            </w:pPr>
            <w:r>
              <w:t>5.3.4.5</w:t>
            </w:r>
          </w:p>
        </w:tc>
        <w:tc>
          <w:tcPr>
            <w:tcW w:w="1291" w:type="dxa"/>
          </w:tcPr>
          <w:p w14:paraId="4ADB43CE" w14:textId="7220EF9E" w:rsidR="00D15683" w:rsidRDefault="00D15683" w:rsidP="00D15683">
            <w:pPr>
              <w:jc w:val="both"/>
            </w:pPr>
            <w:r>
              <w:t>15</w:t>
            </w:r>
          </w:p>
        </w:tc>
        <w:tc>
          <w:tcPr>
            <w:tcW w:w="4167" w:type="dxa"/>
          </w:tcPr>
          <w:p w14:paraId="0D58C4C5" w14:textId="218163FA" w:rsidR="00D15683" w:rsidRPr="008A7262" w:rsidRDefault="00D15683" w:rsidP="00D15683">
            <w:pPr>
              <w:jc w:val="both"/>
              <w:rPr>
                <w:b/>
                <w:color w:val="8AE72D"/>
                <w:lang w:val="id-ID"/>
              </w:rPr>
            </w:pPr>
            <w:r w:rsidRPr="008A7262">
              <w:rPr>
                <w:b/>
                <w:color w:val="8AE72D"/>
                <w:lang w:val="id-ID"/>
              </w:rPr>
              <w:t>(DA)</w:t>
            </w:r>
          </w:p>
          <w:p w14:paraId="795339BE" w14:textId="77777777" w:rsidR="00D15683" w:rsidRPr="00B44C4B" w:rsidRDefault="00D15683" w:rsidP="00D15683">
            <w:pPr>
              <w:jc w:val="both"/>
              <w:rPr>
                <w:lang w:val="en-ID"/>
              </w:rPr>
            </w:pPr>
            <w:r w:rsidRPr="00B44C4B">
              <w:rPr>
                <w:lang w:val="en-ID"/>
              </w:rPr>
              <w:t>Catatan</w:t>
            </w:r>
            <w:r>
              <w:rPr>
                <w:lang w:val="en-ID"/>
              </w:rPr>
              <w:t xml:space="preserve"> 5345</w:t>
            </w:r>
            <w:r w:rsidRPr="00B44C4B">
              <w:rPr>
                <w:lang w:val="en-ID"/>
              </w:rPr>
              <w:t>: Pemerintah menetapkan Upah Minimum</w:t>
            </w:r>
            <w:r>
              <w:rPr>
                <w:lang w:val="en-ID"/>
              </w:rPr>
              <w:t xml:space="preserve"> </w:t>
            </w:r>
            <w:r w:rsidRPr="00B44C4B">
              <w:rPr>
                <w:lang w:val="en-ID"/>
              </w:rPr>
              <w:t>provinsi (UMP) dan Upah Minimum</w:t>
            </w:r>
          </w:p>
          <w:p w14:paraId="58C5082E" w14:textId="08DB2790" w:rsidR="00D15683" w:rsidRDefault="00D15683" w:rsidP="00D15683">
            <w:pPr>
              <w:jc w:val="both"/>
            </w:pPr>
            <w:proofErr w:type="gramStart"/>
            <w:r w:rsidRPr="00B44C4B">
              <w:rPr>
                <w:lang w:val="en-ID"/>
              </w:rPr>
              <w:t>kota/kabupaten</w:t>
            </w:r>
            <w:proofErr w:type="gramEnd"/>
            <w:r w:rsidRPr="00B44C4B">
              <w:rPr>
                <w:lang w:val="en-ID"/>
              </w:rPr>
              <w:t xml:space="preserve"> (UMK)</w:t>
            </w:r>
            <w:r>
              <w:rPr>
                <w:lang w:val="en-ID"/>
              </w:rPr>
              <w:t xml:space="preserve"> </w:t>
            </w:r>
            <w:r w:rsidRPr="00B44C4B">
              <w:rPr>
                <w:b/>
                <w:bCs/>
                <w:highlight w:val="yellow"/>
                <w:lang w:val="en-ID"/>
              </w:rPr>
              <w:t>yang bisa dijadikan</w:t>
            </w:r>
            <w:r>
              <w:rPr>
                <w:b/>
                <w:bCs/>
                <w:highlight w:val="yellow"/>
                <w:lang w:val="en-ID"/>
              </w:rPr>
              <w:t xml:space="preserve"> sebagai </w:t>
            </w:r>
            <w:r w:rsidRPr="00B44C4B">
              <w:rPr>
                <w:b/>
                <w:bCs/>
                <w:highlight w:val="yellow"/>
                <w:lang w:val="en-ID"/>
              </w:rPr>
              <w:t xml:space="preserve"> rujukan</w:t>
            </w:r>
            <w:r w:rsidRPr="00B44C4B">
              <w:rPr>
                <w:lang w:val="en-ID"/>
              </w:rPr>
              <w:t>.</w:t>
            </w:r>
          </w:p>
        </w:tc>
        <w:tc>
          <w:tcPr>
            <w:tcW w:w="3686" w:type="dxa"/>
          </w:tcPr>
          <w:p w14:paraId="7DCA2922" w14:textId="77777777" w:rsidR="00D15683" w:rsidRPr="008A7262" w:rsidRDefault="00D15683" w:rsidP="00D15683">
            <w:pPr>
              <w:jc w:val="both"/>
              <w:rPr>
                <w:b/>
                <w:color w:val="8AE72D"/>
                <w:lang w:val="id-ID"/>
              </w:rPr>
            </w:pPr>
            <w:r w:rsidRPr="008A7262">
              <w:rPr>
                <w:b/>
                <w:color w:val="8AE72D"/>
                <w:lang w:val="id-ID"/>
              </w:rPr>
              <w:t>(TM)</w:t>
            </w:r>
          </w:p>
          <w:p w14:paraId="66148B6A" w14:textId="77777777" w:rsidR="00D15683" w:rsidRDefault="00D15683" w:rsidP="00D15683">
            <w:pPr>
              <w:jc w:val="both"/>
              <w:rPr>
                <w:lang w:val="en-ID"/>
              </w:rPr>
            </w:pPr>
            <w:r>
              <w:rPr>
                <w:lang w:val="en-ID"/>
              </w:rPr>
              <w:t>Setuju_ untuk memperjelas bisa dimasukan kata rujukan.</w:t>
            </w:r>
          </w:p>
          <w:p w14:paraId="3D353CB2" w14:textId="77777777" w:rsidR="00D15683" w:rsidRDefault="00D15683" w:rsidP="00D15683">
            <w:pPr>
              <w:jc w:val="both"/>
              <w:rPr>
                <w:lang w:val="en-ID"/>
              </w:rPr>
            </w:pPr>
          </w:p>
          <w:p w14:paraId="3E6654AD" w14:textId="77777777" w:rsidR="00D15683" w:rsidRDefault="00D15683" w:rsidP="00D15683">
            <w:pPr>
              <w:jc w:val="both"/>
              <w:rPr>
                <w:lang w:val="en-ID"/>
              </w:rPr>
            </w:pPr>
            <w:r>
              <w:rPr>
                <w:lang w:val="en-ID"/>
              </w:rPr>
              <w:t xml:space="preserve">Meskipun tidak ditambahkan kata _ rujukan, seharusnya organisasi harus paham dalam penerapannya dengan minimal upah minimum yang sudah ditetapkan dan berlaku oleh pemerintah. </w:t>
            </w:r>
          </w:p>
          <w:p w14:paraId="2F179450" w14:textId="4B9CB811" w:rsidR="00D15683" w:rsidRDefault="00D15683" w:rsidP="00D15683">
            <w:pPr>
              <w:jc w:val="both"/>
            </w:pPr>
          </w:p>
        </w:tc>
      </w:tr>
      <w:tr w:rsidR="00D15683" w14:paraId="17813FE3" w14:textId="77777777" w:rsidTr="00D15683">
        <w:tc>
          <w:tcPr>
            <w:tcW w:w="569" w:type="dxa"/>
          </w:tcPr>
          <w:p w14:paraId="3367650A" w14:textId="673CC79E" w:rsidR="00D15683" w:rsidRDefault="00132D85" w:rsidP="00B66B78">
            <w:pPr>
              <w:jc w:val="center"/>
              <w:rPr>
                <w:lang w:val="id-ID"/>
              </w:rPr>
            </w:pPr>
            <w:r>
              <w:rPr>
                <w:lang w:val="id-ID"/>
              </w:rPr>
              <w:t>1</w:t>
            </w:r>
            <w:r w:rsidR="00B66B78">
              <w:rPr>
                <w:lang w:val="id-ID"/>
              </w:rPr>
              <w:t>5</w:t>
            </w:r>
            <w:r>
              <w:rPr>
                <w:lang w:val="id-ID"/>
              </w:rPr>
              <w:t>.</w:t>
            </w:r>
          </w:p>
        </w:tc>
        <w:tc>
          <w:tcPr>
            <w:tcW w:w="1534" w:type="dxa"/>
          </w:tcPr>
          <w:p w14:paraId="209C10FE" w14:textId="4DEFC4E4" w:rsidR="00D15683" w:rsidRPr="00E763FD" w:rsidRDefault="00D75CFB" w:rsidP="00D15683">
            <w:pPr>
              <w:jc w:val="both"/>
              <w:rPr>
                <w:rFonts w:ascii="Calibri" w:hAnsi="Calibri" w:cs="Calibri"/>
              </w:rPr>
            </w:pPr>
            <w:r>
              <w:rPr>
                <w:rFonts w:ascii="Calibri" w:hAnsi="Calibri" w:cs="Calibri"/>
              </w:rPr>
              <w:t>Draf 1.3</w:t>
            </w:r>
            <w:r w:rsidR="00D15683" w:rsidRPr="00E763FD">
              <w:rPr>
                <w:rFonts w:ascii="Calibri" w:hAnsi="Calibri" w:cs="Calibri"/>
              </w:rPr>
              <w:t xml:space="preserve"> </w:t>
            </w:r>
            <w:r w:rsidR="00D15683">
              <w:rPr>
                <w:rFonts w:ascii="Calibri" w:hAnsi="Calibri" w:cs="Calibri"/>
              </w:rPr>
              <w:t xml:space="preserve">Standar </w:t>
            </w:r>
            <w:r w:rsidR="00D15683" w:rsidRPr="00E763FD">
              <w:rPr>
                <w:rFonts w:ascii="Calibri" w:hAnsi="Calibri" w:cs="Calibri"/>
              </w:rPr>
              <w:t xml:space="preserve">IFCC ST 1001:20xx </w:t>
            </w:r>
            <w:r w:rsidR="00D15683">
              <w:rPr>
                <w:rFonts w:ascii="Calibri" w:hAnsi="Calibri" w:cs="Calibri"/>
              </w:rPr>
              <w:t>“</w:t>
            </w:r>
            <w:r w:rsidR="00D15683" w:rsidRPr="00E763FD">
              <w:rPr>
                <w:rFonts w:ascii="Calibri" w:hAnsi="Calibri" w:cs="Calibri"/>
              </w:rPr>
              <w:t xml:space="preserve">Sertifikasi </w:t>
            </w:r>
            <w:r w:rsidR="00D15683">
              <w:rPr>
                <w:rFonts w:ascii="Calibri" w:hAnsi="Calibri" w:cs="Calibri"/>
              </w:rPr>
              <w:t>Pengelolaan Hutan Lestari IFCC”</w:t>
            </w:r>
          </w:p>
        </w:tc>
        <w:tc>
          <w:tcPr>
            <w:tcW w:w="1929" w:type="dxa"/>
          </w:tcPr>
          <w:p w14:paraId="6D9C7CE6" w14:textId="77777777" w:rsidR="00D15683" w:rsidRDefault="00D15683" w:rsidP="00D15683">
            <w:pPr>
              <w:jc w:val="both"/>
              <w:rPr>
                <w:rFonts w:cstheme="minorHAnsi"/>
                <w:bCs/>
              </w:rPr>
            </w:pPr>
            <w:r w:rsidRPr="00447005">
              <w:rPr>
                <w:rFonts w:cstheme="minorHAnsi"/>
                <w:bCs/>
              </w:rPr>
              <w:t>6. Support</w:t>
            </w:r>
          </w:p>
          <w:p w14:paraId="27707A51" w14:textId="77777777" w:rsidR="00D15683" w:rsidRPr="00447005" w:rsidRDefault="00D15683" w:rsidP="00D15683">
            <w:pPr>
              <w:pStyle w:val="Default"/>
              <w:jc w:val="both"/>
              <w:rPr>
                <w:rFonts w:asciiTheme="minorHAnsi" w:hAnsiTheme="minorHAnsi" w:cstheme="minorHAnsi"/>
                <w:bCs/>
                <w:sz w:val="22"/>
                <w:szCs w:val="22"/>
              </w:rPr>
            </w:pPr>
            <w:r w:rsidRPr="00447005">
              <w:rPr>
                <w:rFonts w:asciiTheme="minorHAnsi" w:hAnsiTheme="minorHAnsi" w:cstheme="minorHAnsi"/>
                <w:bCs/>
                <w:sz w:val="22"/>
                <w:szCs w:val="22"/>
              </w:rPr>
              <w:t xml:space="preserve">6.5. </w:t>
            </w:r>
            <w:r w:rsidRPr="00447005">
              <w:rPr>
                <w:rFonts w:asciiTheme="minorHAnsi" w:hAnsiTheme="minorHAnsi" w:cstheme="minorHAnsi"/>
                <w:bCs/>
                <w:sz w:val="22"/>
              </w:rPr>
              <w:t>Documented information</w:t>
            </w:r>
          </w:p>
          <w:p w14:paraId="1E44AA61" w14:textId="21114B85" w:rsidR="00D15683" w:rsidRDefault="00D15683" w:rsidP="00D15683">
            <w:pPr>
              <w:jc w:val="both"/>
            </w:pPr>
            <w:r w:rsidRPr="00447005">
              <w:rPr>
                <w:rFonts w:cstheme="minorHAnsi"/>
              </w:rPr>
              <w:t>8.3 Management review</w:t>
            </w:r>
          </w:p>
        </w:tc>
        <w:tc>
          <w:tcPr>
            <w:tcW w:w="1291" w:type="dxa"/>
          </w:tcPr>
          <w:p w14:paraId="2F8AFBD8" w14:textId="77777777" w:rsidR="00D15683" w:rsidRDefault="00D15683" w:rsidP="00D15683">
            <w:pPr>
              <w:jc w:val="both"/>
              <w:rPr>
                <w:lang w:val="id-ID"/>
              </w:rPr>
            </w:pPr>
            <w:r>
              <w:rPr>
                <w:lang w:val="id-ID"/>
              </w:rPr>
              <w:t>16</w:t>
            </w:r>
          </w:p>
          <w:p w14:paraId="01EC4EBC" w14:textId="77777777" w:rsidR="00D15683" w:rsidRDefault="00D15683" w:rsidP="00D15683">
            <w:pPr>
              <w:jc w:val="both"/>
              <w:rPr>
                <w:lang w:val="id-ID"/>
              </w:rPr>
            </w:pPr>
            <w:r>
              <w:rPr>
                <w:lang w:val="id-ID"/>
              </w:rPr>
              <w:t>17</w:t>
            </w:r>
          </w:p>
          <w:p w14:paraId="357050C4" w14:textId="77777777" w:rsidR="00D15683" w:rsidRDefault="00D15683" w:rsidP="00D15683">
            <w:pPr>
              <w:jc w:val="both"/>
              <w:rPr>
                <w:lang w:val="id-ID"/>
              </w:rPr>
            </w:pPr>
          </w:p>
          <w:p w14:paraId="4B49175D" w14:textId="30D74CA4" w:rsidR="00D15683" w:rsidRPr="008D2E03" w:rsidRDefault="00D15683" w:rsidP="00D15683">
            <w:pPr>
              <w:jc w:val="both"/>
              <w:rPr>
                <w:lang w:val="id-ID"/>
              </w:rPr>
            </w:pPr>
            <w:r>
              <w:rPr>
                <w:lang w:val="id-ID"/>
              </w:rPr>
              <w:t>31</w:t>
            </w:r>
          </w:p>
        </w:tc>
        <w:tc>
          <w:tcPr>
            <w:tcW w:w="4167" w:type="dxa"/>
          </w:tcPr>
          <w:p w14:paraId="31F54AB4" w14:textId="0AD340E4" w:rsidR="00D15683" w:rsidRPr="008A7262" w:rsidRDefault="00D15683" w:rsidP="00D15683">
            <w:pPr>
              <w:jc w:val="both"/>
              <w:rPr>
                <w:b/>
                <w:color w:val="8AE72D"/>
                <w:lang w:val="id-ID"/>
              </w:rPr>
            </w:pPr>
            <w:r w:rsidRPr="008A7262">
              <w:rPr>
                <w:b/>
                <w:color w:val="8AE72D"/>
                <w:lang w:val="id-ID"/>
              </w:rPr>
              <w:t>(</w:t>
            </w:r>
            <w:r>
              <w:rPr>
                <w:b/>
                <w:color w:val="8AE72D"/>
                <w:lang w:val="id-ID"/>
              </w:rPr>
              <w:t>MN</w:t>
            </w:r>
            <w:r w:rsidRPr="008A7262">
              <w:rPr>
                <w:b/>
                <w:color w:val="8AE72D"/>
                <w:lang w:val="id-ID"/>
              </w:rPr>
              <w:t>)</w:t>
            </w:r>
          </w:p>
          <w:p w14:paraId="51D24A8C" w14:textId="77777777" w:rsidR="00D15683" w:rsidRPr="00447005" w:rsidRDefault="00D15683" w:rsidP="00D15683">
            <w:pPr>
              <w:jc w:val="both"/>
              <w:rPr>
                <w:rFonts w:cstheme="minorHAnsi"/>
              </w:rPr>
            </w:pPr>
            <w:r w:rsidRPr="00BF1A7D">
              <w:rPr>
                <w:rFonts w:cstheme="minorHAnsi"/>
              </w:rPr>
              <w:t>Sehubungan standar revisi IFCC ini juga mengadopsi ISO, alangkah lebih baiknya apabila penerjemahan</w:t>
            </w:r>
            <w:r>
              <w:rPr>
                <w:rFonts w:cstheme="minorHAnsi"/>
              </w:rPr>
              <w:t xml:space="preserve"> yang klausul-klausulnya ada di ISO mengikuti terjemahan SNI yang sudah ada sehingga terjaga konsistensinya.</w:t>
            </w:r>
          </w:p>
          <w:p w14:paraId="4E12399B" w14:textId="77777777" w:rsidR="00D15683" w:rsidRPr="008A7262" w:rsidRDefault="00D15683" w:rsidP="00D15683">
            <w:pPr>
              <w:jc w:val="both"/>
              <w:rPr>
                <w:b/>
                <w:color w:val="8AE72D"/>
                <w:lang w:val="id-ID"/>
              </w:rPr>
            </w:pPr>
          </w:p>
        </w:tc>
        <w:tc>
          <w:tcPr>
            <w:tcW w:w="3686" w:type="dxa"/>
          </w:tcPr>
          <w:p w14:paraId="49BCD4CB" w14:textId="77777777" w:rsidR="00DB223D" w:rsidRPr="008A7262" w:rsidRDefault="00DB223D" w:rsidP="00DB223D">
            <w:pPr>
              <w:jc w:val="both"/>
              <w:rPr>
                <w:b/>
                <w:color w:val="8AE72D"/>
                <w:lang w:val="id-ID"/>
              </w:rPr>
            </w:pPr>
            <w:r>
              <w:rPr>
                <w:b/>
                <w:color w:val="8AE72D"/>
                <w:lang w:val="id-ID"/>
              </w:rPr>
              <w:t>(DN</w:t>
            </w:r>
            <w:r w:rsidRPr="008A7262">
              <w:rPr>
                <w:b/>
                <w:color w:val="8AE72D"/>
                <w:lang w:val="id-ID"/>
              </w:rPr>
              <w:t>)</w:t>
            </w:r>
          </w:p>
          <w:p w14:paraId="2C38BB96" w14:textId="2DBD08AD" w:rsidR="00D15683" w:rsidRPr="008A7262" w:rsidRDefault="00DB223D" w:rsidP="00D15683">
            <w:pPr>
              <w:jc w:val="both"/>
              <w:rPr>
                <w:b/>
                <w:color w:val="8AE72D"/>
                <w:lang w:val="id-ID"/>
              </w:rPr>
            </w:pPr>
            <w:r w:rsidRPr="00DB223D">
              <w:t xml:space="preserve">Dapat dipertimbangkan, misalnya untuk butir-butir yang ada pada klausul 8-Evaluasi </w:t>
            </w:r>
            <w:proofErr w:type="gramStart"/>
            <w:r w:rsidRPr="00DB223D">
              <w:t>Kinerja  dan</w:t>
            </w:r>
            <w:proofErr w:type="gramEnd"/>
            <w:r w:rsidRPr="00DB223D">
              <w:t xml:space="preserve"> 9-Perbaikan.</w:t>
            </w:r>
          </w:p>
        </w:tc>
      </w:tr>
      <w:tr w:rsidR="00D15683" w14:paraId="609410B1" w14:textId="36A19C2D" w:rsidTr="00D15683">
        <w:tc>
          <w:tcPr>
            <w:tcW w:w="569" w:type="dxa"/>
          </w:tcPr>
          <w:p w14:paraId="04B237A5" w14:textId="4E638DA7" w:rsidR="00D15683" w:rsidRDefault="00132D85" w:rsidP="00B66B78">
            <w:pPr>
              <w:jc w:val="center"/>
            </w:pPr>
            <w:r>
              <w:t>1</w:t>
            </w:r>
            <w:r w:rsidR="00B66B78">
              <w:rPr>
                <w:lang w:val="id-ID"/>
              </w:rPr>
              <w:t>6</w:t>
            </w:r>
            <w:r w:rsidR="00D15683">
              <w:t>.</w:t>
            </w:r>
          </w:p>
        </w:tc>
        <w:tc>
          <w:tcPr>
            <w:tcW w:w="1534" w:type="dxa"/>
          </w:tcPr>
          <w:p w14:paraId="0D882B28" w14:textId="2948DF14" w:rsidR="00D15683" w:rsidRDefault="00D75CFB" w:rsidP="00D15683">
            <w:pPr>
              <w:jc w:val="both"/>
            </w:pPr>
            <w:r>
              <w:rPr>
                <w:rFonts w:ascii="Calibri" w:hAnsi="Calibri" w:cs="Calibri"/>
              </w:rPr>
              <w:t>Draf 1.3</w:t>
            </w:r>
            <w:r w:rsidR="00D15683" w:rsidRPr="00E763FD">
              <w:rPr>
                <w:rFonts w:ascii="Calibri" w:hAnsi="Calibri" w:cs="Calibri"/>
              </w:rPr>
              <w:t xml:space="preserve"> </w:t>
            </w:r>
            <w:r w:rsidR="00D15683">
              <w:rPr>
                <w:rFonts w:ascii="Calibri" w:hAnsi="Calibri" w:cs="Calibri"/>
              </w:rPr>
              <w:t xml:space="preserve">Standar </w:t>
            </w:r>
            <w:r w:rsidR="00D15683" w:rsidRPr="00E763FD">
              <w:rPr>
                <w:rFonts w:ascii="Calibri" w:hAnsi="Calibri" w:cs="Calibri"/>
              </w:rPr>
              <w:t xml:space="preserve">IFCC ST 1001:20xx </w:t>
            </w:r>
            <w:r w:rsidR="00D15683">
              <w:rPr>
                <w:rFonts w:ascii="Calibri" w:hAnsi="Calibri" w:cs="Calibri"/>
              </w:rPr>
              <w:t>“</w:t>
            </w:r>
            <w:r w:rsidR="00D15683" w:rsidRPr="00E763FD">
              <w:rPr>
                <w:rFonts w:ascii="Calibri" w:hAnsi="Calibri" w:cs="Calibri"/>
              </w:rPr>
              <w:t xml:space="preserve">Sertifikasi </w:t>
            </w:r>
            <w:r w:rsidR="00D15683">
              <w:rPr>
                <w:rFonts w:ascii="Calibri" w:hAnsi="Calibri" w:cs="Calibri"/>
              </w:rPr>
              <w:t>Pengelolaan Hutan Lestari IFCC”</w:t>
            </w:r>
          </w:p>
        </w:tc>
        <w:tc>
          <w:tcPr>
            <w:tcW w:w="1929" w:type="dxa"/>
          </w:tcPr>
          <w:p w14:paraId="440D5DB4" w14:textId="208F67BC" w:rsidR="00D15683" w:rsidRDefault="00D15683" w:rsidP="00D15683">
            <w:pPr>
              <w:jc w:val="both"/>
            </w:pPr>
            <w:r>
              <w:t>6.1.1. c</w:t>
            </w:r>
          </w:p>
        </w:tc>
        <w:tc>
          <w:tcPr>
            <w:tcW w:w="1291" w:type="dxa"/>
          </w:tcPr>
          <w:p w14:paraId="4FD09509" w14:textId="332D89EE" w:rsidR="00D15683" w:rsidRDefault="00D15683" w:rsidP="00D15683">
            <w:pPr>
              <w:jc w:val="both"/>
            </w:pPr>
            <w:r>
              <w:t>16</w:t>
            </w:r>
          </w:p>
        </w:tc>
        <w:tc>
          <w:tcPr>
            <w:tcW w:w="4167" w:type="dxa"/>
          </w:tcPr>
          <w:p w14:paraId="01D5050A" w14:textId="782B3575" w:rsidR="00D15683" w:rsidRPr="008A7262" w:rsidRDefault="00D15683" w:rsidP="00D15683">
            <w:pPr>
              <w:jc w:val="both"/>
              <w:rPr>
                <w:b/>
                <w:color w:val="8AE72D"/>
                <w:lang w:val="id-ID"/>
              </w:rPr>
            </w:pPr>
            <w:r w:rsidRPr="008A7262">
              <w:rPr>
                <w:b/>
                <w:color w:val="8AE72D"/>
                <w:lang w:val="id-ID"/>
              </w:rPr>
              <w:t>(DA)</w:t>
            </w:r>
          </w:p>
          <w:p w14:paraId="0FF26186" w14:textId="52975653" w:rsidR="00D15683" w:rsidRDefault="00D15683" w:rsidP="00D15683">
            <w:pPr>
              <w:jc w:val="both"/>
            </w:pPr>
            <w:r w:rsidRPr="00B44C4B">
              <w:rPr>
                <w:lang w:val="en-ID"/>
              </w:rPr>
              <w:t>Mengidentifikasi, merencanakan dan</w:t>
            </w:r>
            <w:r>
              <w:rPr>
                <w:lang w:val="en-ID"/>
              </w:rPr>
              <w:t xml:space="preserve"> </w:t>
            </w:r>
            <w:r w:rsidRPr="00B44C4B">
              <w:rPr>
                <w:lang w:val="en-ID"/>
              </w:rPr>
              <w:t>memelihara infrastruktur yang</w:t>
            </w:r>
            <w:r>
              <w:rPr>
                <w:lang w:val="en-ID"/>
              </w:rPr>
              <w:t xml:space="preserve"> </w:t>
            </w:r>
            <w:r w:rsidRPr="00B44C4B">
              <w:rPr>
                <w:lang w:val="en-ID"/>
              </w:rPr>
              <w:t>memadai, termasuk namun tidak</w:t>
            </w:r>
            <w:r>
              <w:rPr>
                <w:lang w:val="en-ID"/>
              </w:rPr>
              <w:t xml:space="preserve"> </w:t>
            </w:r>
            <w:r w:rsidRPr="00B44C4B">
              <w:rPr>
                <w:lang w:val="en-ID"/>
              </w:rPr>
              <w:t>terbatas pada jalan utama, jalan</w:t>
            </w:r>
            <w:r>
              <w:rPr>
                <w:lang w:val="en-ID"/>
              </w:rPr>
              <w:t xml:space="preserve"> </w:t>
            </w:r>
            <w:r w:rsidRPr="00B44C4B">
              <w:rPr>
                <w:lang w:val="en-ID"/>
              </w:rPr>
              <w:t>penyaradan, jembatan, barak kerja</w:t>
            </w:r>
            <w:r>
              <w:rPr>
                <w:lang w:val="en-ID"/>
              </w:rPr>
              <w:t xml:space="preserve">, </w:t>
            </w:r>
            <w:r w:rsidRPr="00B44C4B">
              <w:rPr>
                <w:highlight w:val="yellow"/>
                <w:lang w:val="en-ID"/>
              </w:rPr>
              <w:t>dan fasilitas</w:t>
            </w:r>
            <w:r>
              <w:rPr>
                <w:lang w:val="en-ID"/>
              </w:rPr>
              <w:t xml:space="preserve"> </w:t>
            </w:r>
            <w:r w:rsidRPr="00B44C4B">
              <w:rPr>
                <w:highlight w:val="yellow"/>
                <w:lang w:val="en-ID"/>
              </w:rPr>
              <w:t>perkantoran.</w:t>
            </w:r>
            <w:r>
              <w:rPr>
                <w:lang w:val="en-ID"/>
              </w:rPr>
              <w:t xml:space="preserve"> </w:t>
            </w:r>
            <w:r w:rsidRPr="00B44C4B">
              <w:rPr>
                <w:i/>
                <w:iCs/>
                <w:lang w:val="en-ID"/>
              </w:rPr>
              <w:t>Catatan: Fasilitas perkantoran ini penting untuk mendukung efisiensi dan efektifitas pekerjaan FMU seperti: Toilet, tempat ibadah, ruang ASI, dll</w:t>
            </w:r>
          </w:p>
        </w:tc>
        <w:tc>
          <w:tcPr>
            <w:tcW w:w="3686" w:type="dxa"/>
          </w:tcPr>
          <w:p w14:paraId="4F9909C4" w14:textId="77777777" w:rsidR="00D15683" w:rsidRPr="008A7262" w:rsidRDefault="00D15683" w:rsidP="00D15683">
            <w:pPr>
              <w:jc w:val="both"/>
              <w:rPr>
                <w:b/>
                <w:color w:val="8AE72D"/>
                <w:lang w:val="id-ID"/>
              </w:rPr>
            </w:pPr>
            <w:r w:rsidRPr="008A7262">
              <w:rPr>
                <w:b/>
                <w:color w:val="8AE72D"/>
                <w:lang w:val="id-ID"/>
              </w:rPr>
              <w:t>(TM)</w:t>
            </w:r>
          </w:p>
          <w:p w14:paraId="70F13F63" w14:textId="6A99B626" w:rsidR="00D15683" w:rsidRDefault="00D15683" w:rsidP="00D15683">
            <w:pPr>
              <w:jc w:val="both"/>
            </w:pPr>
            <w:r>
              <w:rPr>
                <w:lang w:val="en-ID"/>
              </w:rPr>
              <w:t>Tidak perlu ditambahkan fasiltas perkantoran. Sudah cukup diatur dan dicakup dalam butir 6.1.1 c)</w:t>
            </w:r>
          </w:p>
        </w:tc>
      </w:tr>
      <w:tr w:rsidR="002B6B82" w14:paraId="7A4EDAA7" w14:textId="77777777" w:rsidTr="00D15683">
        <w:tc>
          <w:tcPr>
            <w:tcW w:w="569" w:type="dxa"/>
          </w:tcPr>
          <w:p w14:paraId="31C26E6C" w14:textId="5C3E2558" w:rsidR="002B6B82" w:rsidRPr="00B66B78" w:rsidRDefault="00B66B78" w:rsidP="00132D85">
            <w:pPr>
              <w:jc w:val="center"/>
              <w:rPr>
                <w:lang w:val="id-ID"/>
              </w:rPr>
            </w:pPr>
            <w:r>
              <w:rPr>
                <w:lang w:val="id-ID"/>
              </w:rPr>
              <w:t>17.</w:t>
            </w:r>
          </w:p>
        </w:tc>
        <w:tc>
          <w:tcPr>
            <w:tcW w:w="1534" w:type="dxa"/>
          </w:tcPr>
          <w:p w14:paraId="0B12F7BC" w14:textId="0FD54D48" w:rsidR="002B6B82" w:rsidRPr="00E763FD" w:rsidRDefault="00D75CFB" w:rsidP="00D15683">
            <w:pPr>
              <w:jc w:val="both"/>
              <w:rPr>
                <w:rFonts w:ascii="Calibri" w:hAnsi="Calibri" w:cs="Calibri"/>
              </w:rPr>
            </w:pPr>
            <w:r>
              <w:rPr>
                <w:rFonts w:ascii="Calibri" w:hAnsi="Calibri" w:cs="Calibri"/>
              </w:rPr>
              <w:t>Draf 1.3</w:t>
            </w:r>
            <w:r w:rsidR="002B6B82" w:rsidRPr="00E763FD">
              <w:rPr>
                <w:rFonts w:ascii="Calibri" w:hAnsi="Calibri" w:cs="Calibri"/>
              </w:rPr>
              <w:t xml:space="preserve"> </w:t>
            </w:r>
            <w:r w:rsidR="002B6B82">
              <w:rPr>
                <w:rFonts w:ascii="Calibri" w:hAnsi="Calibri" w:cs="Calibri"/>
              </w:rPr>
              <w:t xml:space="preserve">Standar </w:t>
            </w:r>
            <w:r w:rsidR="002B6B82" w:rsidRPr="00E763FD">
              <w:rPr>
                <w:rFonts w:ascii="Calibri" w:hAnsi="Calibri" w:cs="Calibri"/>
              </w:rPr>
              <w:t xml:space="preserve">IFCC ST 1001:20xx </w:t>
            </w:r>
            <w:r w:rsidR="002B6B82">
              <w:rPr>
                <w:rFonts w:ascii="Calibri" w:hAnsi="Calibri" w:cs="Calibri"/>
              </w:rPr>
              <w:lastRenderedPageBreak/>
              <w:t>“</w:t>
            </w:r>
            <w:r w:rsidR="002B6B82" w:rsidRPr="00E763FD">
              <w:rPr>
                <w:rFonts w:ascii="Calibri" w:hAnsi="Calibri" w:cs="Calibri"/>
              </w:rPr>
              <w:t xml:space="preserve">Sertifikasi </w:t>
            </w:r>
            <w:r w:rsidR="002B6B82">
              <w:rPr>
                <w:rFonts w:ascii="Calibri" w:hAnsi="Calibri" w:cs="Calibri"/>
              </w:rPr>
              <w:t>Pengelolaan Hutan Lestari IFCC”</w:t>
            </w:r>
          </w:p>
        </w:tc>
        <w:tc>
          <w:tcPr>
            <w:tcW w:w="1929" w:type="dxa"/>
          </w:tcPr>
          <w:p w14:paraId="71B69A3F" w14:textId="0F6C5C9D" w:rsidR="002B6B82" w:rsidRPr="002B6B82" w:rsidRDefault="002B6B82" w:rsidP="00D15683">
            <w:pPr>
              <w:jc w:val="both"/>
              <w:rPr>
                <w:lang w:val="id-ID"/>
              </w:rPr>
            </w:pPr>
            <w:r>
              <w:rPr>
                <w:lang w:val="id-ID"/>
              </w:rPr>
              <w:lastRenderedPageBreak/>
              <w:t>7.1.3</w:t>
            </w:r>
          </w:p>
        </w:tc>
        <w:tc>
          <w:tcPr>
            <w:tcW w:w="1291" w:type="dxa"/>
          </w:tcPr>
          <w:p w14:paraId="05485083" w14:textId="71A35A48" w:rsidR="002B6B82" w:rsidRPr="002B6B82" w:rsidRDefault="002B6B82" w:rsidP="00D15683">
            <w:pPr>
              <w:jc w:val="both"/>
              <w:rPr>
                <w:lang w:val="id-ID"/>
              </w:rPr>
            </w:pPr>
            <w:r>
              <w:rPr>
                <w:lang w:val="id-ID"/>
              </w:rPr>
              <w:t>18</w:t>
            </w:r>
          </w:p>
        </w:tc>
        <w:tc>
          <w:tcPr>
            <w:tcW w:w="4167" w:type="dxa"/>
          </w:tcPr>
          <w:p w14:paraId="22CB6A14" w14:textId="77777777" w:rsidR="002B6B82" w:rsidRDefault="002B6B82" w:rsidP="00D15683">
            <w:pPr>
              <w:jc w:val="both"/>
              <w:rPr>
                <w:b/>
                <w:color w:val="8AE72D"/>
                <w:lang w:val="id-ID"/>
              </w:rPr>
            </w:pPr>
            <w:r>
              <w:rPr>
                <w:b/>
                <w:color w:val="8AE72D"/>
                <w:lang w:val="id-ID"/>
              </w:rPr>
              <w:t>(TP)</w:t>
            </w:r>
          </w:p>
          <w:p w14:paraId="267B868F" w14:textId="77777777" w:rsidR="002B6B82" w:rsidRDefault="002B6B82" w:rsidP="00D15683">
            <w:pPr>
              <w:jc w:val="both"/>
              <w:rPr>
                <w:lang w:val="id-ID"/>
              </w:rPr>
            </w:pPr>
            <w:r>
              <w:rPr>
                <w:lang w:val="id-ID"/>
              </w:rPr>
              <w:t>Perlu menambahkan kata “pengendalian” sehingga kalimat tersebut menjadi</w:t>
            </w:r>
          </w:p>
          <w:p w14:paraId="69E597DB" w14:textId="77777777" w:rsidR="002B6B82" w:rsidRDefault="002B6B82" w:rsidP="00D15683">
            <w:pPr>
              <w:jc w:val="both"/>
              <w:rPr>
                <w:lang w:val="id-ID"/>
              </w:rPr>
            </w:pPr>
          </w:p>
          <w:p w14:paraId="42455B2D" w14:textId="32DEB101" w:rsidR="002B6B82" w:rsidRPr="002B6B82" w:rsidRDefault="002B6B82" w:rsidP="00D15683">
            <w:pPr>
              <w:jc w:val="both"/>
              <w:rPr>
                <w:lang w:val="id-ID"/>
              </w:rPr>
            </w:pPr>
            <w:r>
              <w:rPr>
                <w:lang w:val="id-ID"/>
              </w:rPr>
              <w:t xml:space="preserve">“Organisasi harus mendorong praktik-praktik </w:t>
            </w:r>
            <w:r w:rsidRPr="002B6B82">
              <w:rPr>
                <w:b/>
                <w:color w:val="FF0000"/>
                <w:lang w:val="id-ID"/>
              </w:rPr>
              <w:t>pengendalian</w:t>
            </w:r>
            <w:r>
              <w:rPr>
                <w:lang w:val="id-ID"/>
              </w:rPr>
              <w:t xml:space="preserve"> iklim yang positif dalam kegiatan pengelolaan hutan, termasuk namun tidak terbatas pada penurunan emisi gas rumah kaca dan penggunaan sumber daya secara efisien.</w:t>
            </w:r>
          </w:p>
        </w:tc>
        <w:tc>
          <w:tcPr>
            <w:tcW w:w="3686" w:type="dxa"/>
          </w:tcPr>
          <w:p w14:paraId="79C79FEA" w14:textId="77777777" w:rsidR="002B6B82" w:rsidRPr="008A7262" w:rsidRDefault="002B6B82" w:rsidP="00D15683">
            <w:pPr>
              <w:jc w:val="both"/>
              <w:rPr>
                <w:b/>
                <w:color w:val="8AE72D"/>
                <w:lang w:val="id-ID"/>
              </w:rPr>
            </w:pPr>
          </w:p>
        </w:tc>
      </w:tr>
      <w:tr w:rsidR="002B6B82" w14:paraId="5F3D6BD3" w14:textId="77777777" w:rsidTr="00D15683">
        <w:tc>
          <w:tcPr>
            <w:tcW w:w="569" w:type="dxa"/>
          </w:tcPr>
          <w:p w14:paraId="4FE0385A" w14:textId="572B8D77" w:rsidR="002B6B82" w:rsidRPr="00B66B78" w:rsidRDefault="00B66B78" w:rsidP="00132D85">
            <w:pPr>
              <w:jc w:val="center"/>
              <w:rPr>
                <w:lang w:val="id-ID"/>
              </w:rPr>
            </w:pPr>
            <w:r>
              <w:rPr>
                <w:lang w:val="id-ID"/>
              </w:rPr>
              <w:lastRenderedPageBreak/>
              <w:t>18.</w:t>
            </w:r>
          </w:p>
        </w:tc>
        <w:tc>
          <w:tcPr>
            <w:tcW w:w="1534" w:type="dxa"/>
          </w:tcPr>
          <w:p w14:paraId="67DEA9BD" w14:textId="60D6AEFD" w:rsidR="002B6B82" w:rsidRPr="00E763FD" w:rsidRDefault="00D75CFB" w:rsidP="00D15683">
            <w:pPr>
              <w:jc w:val="both"/>
              <w:rPr>
                <w:rFonts w:ascii="Calibri" w:hAnsi="Calibri" w:cs="Calibri"/>
              </w:rPr>
            </w:pPr>
            <w:r>
              <w:rPr>
                <w:rFonts w:ascii="Calibri" w:hAnsi="Calibri" w:cs="Calibri"/>
              </w:rPr>
              <w:t>Draf 1.3</w:t>
            </w:r>
            <w:r w:rsidR="002B6B82" w:rsidRPr="00E763FD">
              <w:rPr>
                <w:rFonts w:ascii="Calibri" w:hAnsi="Calibri" w:cs="Calibri"/>
              </w:rPr>
              <w:t xml:space="preserve"> </w:t>
            </w:r>
            <w:r w:rsidR="002B6B82">
              <w:rPr>
                <w:rFonts w:ascii="Calibri" w:hAnsi="Calibri" w:cs="Calibri"/>
              </w:rPr>
              <w:t xml:space="preserve">Standar </w:t>
            </w:r>
            <w:r w:rsidR="002B6B82" w:rsidRPr="00E763FD">
              <w:rPr>
                <w:rFonts w:ascii="Calibri" w:hAnsi="Calibri" w:cs="Calibri"/>
              </w:rPr>
              <w:t xml:space="preserve">IFCC ST 1001:20xx </w:t>
            </w:r>
            <w:r w:rsidR="002B6B82">
              <w:rPr>
                <w:rFonts w:ascii="Calibri" w:hAnsi="Calibri" w:cs="Calibri"/>
              </w:rPr>
              <w:t>“</w:t>
            </w:r>
            <w:r w:rsidR="002B6B82" w:rsidRPr="00E763FD">
              <w:rPr>
                <w:rFonts w:ascii="Calibri" w:hAnsi="Calibri" w:cs="Calibri"/>
              </w:rPr>
              <w:t xml:space="preserve">Sertifikasi </w:t>
            </w:r>
            <w:r w:rsidR="002B6B82">
              <w:rPr>
                <w:rFonts w:ascii="Calibri" w:hAnsi="Calibri" w:cs="Calibri"/>
              </w:rPr>
              <w:t>Pengelolaan Hutan Lestari IFCC”</w:t>
            </w:r>
          </w:p>
        </w:tc>
        <w:tc>
          <w:tcPr>
            <w:tcW w:w="1929" w:type="dxa"/>
          </w:tcPr>
          <w:p w14:paraId="642297B7" w14:textId="0E2AC726" w:rsidR="002B6B82" w:rsidRDefault="002B6B82" w:rsidP="00D15683">
            <w:pPr>
              <w:jc w:val="both"/>
              <w:rPr>
                <w:lang w:val="id-ID"/>
              </w:rPr>
            </w:pPr>
            <w:r>
              <w:rPr>
                <w:lang w:val="id-ID"/>
              </w:rPr>
              <w:t>7.1.4 (b)</w:t>
            </w:r>
          </w:p>
        </w:tc>
        <w:tc>
          <w:tcPr>
            <w:tcW w:w="1291" w:type="dxa"/>
          </w:tcPr>
          <w:p w14:paraId="1E234271" w14:textId="1A26ABA3" w:rsidR="002B6B82" w:rsidRDefault="002B6B82" w:rsidP="00D15683">
            <w:pPr>
              <w:jc w:val="both"/>
              <w:rPr>
                <w:lang w:val="id-ID"/>
              </w:rPr>
            </w:pPr>
            <w:r>
              <w:rPr>
                <w:lang w:val="id-ID"/>
              </w:rPr>
              <w:t>18</w:t>
            </w:r>
          </w:p>
        </w:tc>
        <w:tc>
          <w:tcPr>
            <w:tcW w:w="4167" w:type="dxa"/>
          </w:tcPr>
          <w:p w14:paraId="589353D8" w14:textId="77777777" w:rsidR="002B6B82" w:rsidRDefault="002B6B82" w:rsidP="00D15683">
            <w:pPr>
              <w:jc w:val="both"/>
              <w:rPr>
                <w:b/>
                <w:color w:val="8AE72D"/>
                <w:lang w:val="id-ID"/>
              </w:rPr>
            </w:pPr>
            <w:r>
              <w:rPr>
                <w:b/>
                <w:color w:val="8AE72D"/>
                <w:lang w:val="id-ID"/>
              </w:rPr>
              <w:t>(TP)</w:t>
            </w:r>
          </w:p>
          <w:p w14:paraId="22BA06BB" w14:textId="7A86CBE7" w:rsidR="002B6B82" w:rsidRDefault="002B6B82" w:rsidP="00D15683">
            <w:pPr>
              <w:jc w:val="both"/>
              <w:rPr>
                <w:lang w:val="id-ID"/>
              </w:rPr>
            </w:pPr>
            <w:r>
              <w:rPr>
                <w:lang w:val="id-ID"/>
              </w:rPr>
              <w:t>Perlu mengubah angka dari “5%” menjadi “10%” dan mengubah kata dari “kawasan berhutan” menjadi “areal efektif/areal berhutan” sehingga kalimat tersebut menjadi</w:t>
            </w:r>
          </w:p>
          <w:p w14:paraId="118301B8" w14:textId="77777777" w:rsidR="002B6B82" w:rsidRDefault="002B6B82" w:rsidP="00D15683">
            <w:pPr>
              <w:jc w:val="both"/>
              <w:rPr>
                <w:lang w:val="id-ID"/>
              </w:rPr>
            </w:pPr>
          </w:p>
          <w:p w14:paraId="49B89F4C" w14:textId="002B204E" w:rsidR="002B6B82" w:rsidRPr="002B6B82" w:rsidRDefault="002B6B82" w:rsidP="00D15683">
            <w:pPr>
              <w:jc w:val="both"/>
              <w:rPr>
                <w:lang w:val="id-ID"/>
              </w:rPr>
            </w:pPr>
            <w:r>
              <w:rPr>
                <w:lang w:val="id-ID"/>
              </w:rPr>
              <w:t xml:space="preserve">“mencakup sebagian kecil (tidak lebih dari </w:t>
            </w:r>
            <w:r w:rsidRPr="002B6B82">
              <w:rPr>
                <w:b/>
                <w:color w:val="FF0000"/>
                <w:lang w:val="id-ID"/>
              </w:rPr>
              <w:t>10%</w:t>
            </w:r>
            <w:r>
              <w:rPr>
                <w:lang w:val="id-ID"/>
              </w:rPr>
              <w:t xml:space="preserve">) dari total </w:t>
            </w:r>
            <w:r w:rsidRPr="002B6B82">
              <w:rPr>
                <w:b/>
                <w:color w:val="FF0000"/>
                <w:lang w:val="id-ID"/>
              </w:rPr>
              <w:t>areal efektif/areal berhutan</w:t>
            </w:r>
            <w:r w:rsidRPr="002B6B82">
              <w:rPr>
                <w:color w:val="FF0000"/>
                <w:lang w:val="id-ID"/>
              </w:rPr>
              <w:t xml:space="preserve"> </w:t>
            </w:r>
            <w:r>
              <w:rPr>
                <w:lang w:val="id-ID"/>
              </w:rPr>
              <w:t>yang termasuk dalam area tersertifikasi;”</w:t>
            </w:r>
          </w:p>
        </w:tc>
        <w:tc>
          <w:tcPr>
            <w:tcW w:w="3686" w:type="dxa"/>
          </w:tcPr>
          <w:p w14:paraId="4AC413EE" w14:textId="77777777" w:rsidR="002B6B82" w:rsidRPr="008A7262" w:rsidRDefault="002B6B82" w:rsidP="00D15683">
            <w:pPr>
              <w:jc w:val="both"/>
              <w:rPr>
                <w:b/>
                <w:color w:val="8AE72D"/>
                <w:lang w:val="id-ID"/>
              </w:rPr>
            </w:pPr>
          </w:p>
        </w:tc>
      </w:tr>
      <w:tr w:rsidR="00D15683" w14:paraId="5E811609" w14:textId="77777777" w:rsidTr="00D15683">
        <w:tc>
          <w:tcPr>
            <w:tcW w:w="569" w:type="dxa"/>
          </w:tcPr>
          <w:p w14:paraId="27247DFA" w14:textId="4E90CB2D" w:rsidR="00D15683" w:rsidRPr="00132D85" w:rsidRDefault="00132D85" w:rsidP="00B66B78">
            <w:pPr>
              <w:jc w:val="center"/>
              <w:rPr>
                <w:lang w:val="id-ID"/>
              </w:rPr>
            </w:pPr>
            <w:r>
              <w:rPr>
                <w:lang w:val="id-ID"/>
              </w:rPr>
              <w:t>1</w:t>
            </w:r>
            <w:r w:rsidR="00B66B78">
              <w:rPr>
                <w:lang w:val="id-ID"/>
              </w:rPr>
              <w:t>9</w:t>
            </w:r>
            <w:r>
              <w:rPr>
                <w:lang w:val="id-ID"/>
              </w:rPr>
              <w:t>.</w:t>
            </w:r>
          </w:p>
        </w:tc>
        <w:tc>
          <w:tcPr>
            <w:tcW w:w="1534" w:type="dxa"/>
          </w:tcPr>
          <w:p w14:paraId="3E01A6C7" w14:textId="59E4FE31" w:rsidR="00D15683" w:rsidRPr="00E763FD" w:rsidRDefault="00D75CFB" w:rsidP="00D15683">
            <w:pPr>
              <w:jc w:val="both"/>
              <w:rPr>
                <w:rFonts w:ascii="Calibri" w:hAnsi="Calibri" w:cs="Calibri"/>
              </w:rPr>
            </w:pPr>
            <w:r>
              <w:rPr>
                <w:rFonts w:ascii="Calibri" w:hAnsi="Calibri" w:cs="Calibri"/>
              </w:rPr>
              <w:t>Draf 1.3</w:t>
            </w:r>
            <w:r w:rsidR="00D15683" w:rsidRPr="00E763FD">
              <w:rPr>
                <w:rFonts w:ascii="Calibri" w:hAnsi="Calibri" w:cs="Calibri"/>
              </w:rPr>
              <w:t xml:space="preserve"> </w:t>
            </w:r>
            <w:r w:rsidR="00D15683">
              <w:rPr>
                <w:rFonts w:ascii="Calibri" w:hAnsi="Calibri" w:cs="Calibri"/>
              </w:rPr>
              <w:t xml:space="preserve">Standar </w:t>
            </w:r>
            <w:r w:rsidR="00D15683" w:rsidRPr="00E763FD">
              <w:rPr>
                <w:rFonts w:ascii="Calibri" w:hAnsi="Calibri" w:cs="Calibri"/>
              </w:rPr>
              <w:t xml:space="preserve">IFCC ST 1001:20xx </w:t>
            </w:r>
            <w:r w:rsidR="00D15683">
              <w:rPr>
                <w:rFonts w:ascii="Calibri" w:hAnsi="Calibri" w:cs="Calibri"/>
              </w:rPr>
              <w:t>“</w:t>
            </w:r>
            <w:r w:rsidR="00D15683" w:rsidRPr="00E763FD">
              <w:rPr>
                <w:rFonts w:ascii="Calibri" w:hAnsi="Calibri" w:cs="Calibri"/>
              </w:rPr>
              <w:t xml:space="preserve">Sertifikasi </w:t>
            </w:r>
            <w:r w:rsidR="00D15683">
              <w:rPr>
                <w:rFonts w:ascii="Calibri" w:hAnsi="Calibri" w:cs="Calibri"/>
              </w:rPr>
              <w:t>Pengelolaan Hutan Lestari IFCC”</w:t>
            </w:r>
          </w:p>
        </w:tc>
        <w:tc>
          <w:tcPr>
            <w:tcW w:w="1929" w:type="dxa"/>
          </w:tcPr>
          <w:p w14:paraId="6067FAA8" w14:textId="193752D4" w:rsidR="00D15683" w:rsidRDefault="00D15683" w:rsidP="00D15683">
            <w:pPr>
              <w:jc w:val="both"/>
            </w:pPr>
            <w:r>
              <w:t>7.1.4.e)</w:t>
            </w:r>
          </w:p>
        </w:tc>
        <w:tc>
          <w:tcPr>
            <w:tcW w:w="1291" w:type="dxa"/>
          </w:tcPr>
          <w:p w14:paraId="1007DB1F" w14:textId="7A7156A5" w:rsidR="00D15683" w:rsidRPr="00C6312C" w:rsidRDefault="00D15683" w:rsidP="00D15683">
            <w:pPr>
              <w:jc w:val="both"/>
              <w:rPr>
                <w:lang w:val="id-ID"/>
              </w:rPr>
            </w:pPr>
            <w:r>
              <w:rPr>
                <w:lang w:val="id-ID"/>
              </w:rPr>
              <w:t>19</w:t>
            </w:r>
          </w:p>
        </w:tc>
        <w:tc>
          <w:tcPr>
            <w:tcW w:w="4167" w:type="dxa"/>
          </w:tcPr>
          <w:p w14:paraId="77DBE4D2" w14:textId="138A944D" w:rsidR="00D15683" w:rsidRPr="008A7262" w:rsidRDefault="00D15683" w:rsidP="00D15683">
            <w:pPr>
              <w:jc w:val="both"/>
              <w:rPr>
                <w:b/>
                <w:color w:val="8AE72D"/>
                <w:lang w:val="id-ID"/>
              </w:rPr>
            </w:pPr>
            <w:r>
              <w:rPr>
                <w:b/>
                <w:color w:val="8AE72D"/>
                <w:lang w:val="id-ID"/>
              </w:rPr>
              <w:t>(</w:t>
            </w:r>
            <w:r w:rsidRPr="008A7262">
              <w:rPr>
                <w:b/>
                <w:color w:val="8AE72D"/>
                <w:lang w:val="id-ID"/>
              </w:rPr>
              <w:t>A</w:t>
            </w:r>
            <w:r>
              <w:rPr>
                <w:b/>
                <w:color w:val="8AE72D"/>
                <w:lang w:val="id-ID"/>
              </w:rPr>
              <w:t>I</w:t>
            </w:r>
            <w:r w:rsidRPr="008A7262">
              <w:rPr>
                <w:b/>
                <w:color w:val="8AE72D"/>
                <w:lang w:val="id-ID"/>
              </w:rPr>
              <w:t>)</w:t>
            </w:r>
          </w:p>
          <w:p w14:paraId="186DF0CE" w14:textId="75CDA777" w:rsidR="00D15683" w:rsidRPr="008A7262" w:rsidRDefault="00D15683" w:rsidP="00D15683">
            <w:pPr>
              <w:jc w:val="both"/>
              <w:rPr>
                <w:b/>
                <w:color w:val="8AE72D"/>
                <w:lang w:val="id-ID"/>
              </w:rPr>
            </w:pPr>
            <w:r>
              <w:t>Jika mengacu pada 3.9 dan 3.11 dimana definisi Hutan tidak mengacu pada fungsi kawasan maka bagaimana dengan “hutan” yang ada di APL/private?</w:t>
            </w:r>
          </w:p>
        </w:tc>
        <w:tc>
          <w:tcPr>
            <w:tcW w:w="3686" w:type="dxa"/>
          </w:tcPr>
          <w:p w14:paraId="622A8777" w14:textId="3A8DB90A" w:rsidR="00DB223D" w:rsidRPr="008A7262" w:rsidRDefault="00DB223D" w:rsidP="00DB223D">
            <w:pPr>
              <w:jc w:val="both"/>
              <w:rPr>
                <w:b/>
                <w:color w:val="8AE72D"/>
                <w:lang w:val="id-ID"/>
              </w:rPr>
            </w:pPr>
            <w:r>
              <w:rPr>
                <w:b/>
                <w:color w:val="8AE72D"/>
                <w:lang w:val="id-ID"/>
              </w:rPr>
              <w:t>(DN</w:t>
            </w:r>
            <w:r w:rsidRPr="008A7262">
              <w:rPr>
                <w:b/>
                <w:color w:val="8AE72D"/>
                <w:lang w:val="id-ID"/>
              </w:rPr>
              <w:t>)</w:t>
            </w:r>
          </w:p>
          <w:p w14:paraId="4CBBDFAF" w14:textId="5EE2DC8B" w:rsidR="00D15683" w:rsidRPr="008A7262" w:rsidRDefault="00DB223D" w:rsidP="00D15683">
            <w:pPr>
              <w:jc w:val="both"/>
              <w:rPr>
                <w:b/>
                <w:color w:val="8AE72D"/>
                <w:lang w:val="id-ID"/>
              </w:rPr>
            </w:pPr>
            <w:r w:rsidRPr="00DB223D">
              <w:t>Definisi hutan pada 3.9  tetap berlaku walaupun berada pada APL (pendekatannya tutupan tajuk dan ketinggian pohon)</w:t>
            </w:r>
          </w:p>
        </w:tc>
      </w:tr>
      <w:tr w:rsidR="00D15683" w14:paraId="15AA3FD0" w14:textId="77777777" w:rsidTr="00D15683">
        <w:tc>
          <w:tcPr>
            <w:tcW w:w="569" w:type="dxa"/>
          </w:tcPr>
          <w:p w14:paraId="72A83896" w14:textId="650E5592" w:rsidR="00D15683" w:rsidRPr="00132D85" w:rsidRDefault="00B66B78" w:rsidP="00132D85">
            <w:pPr>
              <w:jc w:val="center"/>
              <w:rPr>
                <w:lang w:val="id-ID"/>
              </w:rPr>
            </w:pPr>
            <w:r>
              <w:rPr>
                <w:lang w:val="id-ID"/>
              </w:rPr>
              <w:t>20</w:t>
            </w:r>
            <w:r w:rsidR="00132D85">
              <w:rPr>
                <w:lang w:val="id-ID"/>
              </w:rPr>
              <w:t>.</w:t>
            </w:r>
          </w:p>
        </w:tc>
        <w:tc>
          <w:tcPr>
            <w:tcW w:w="1534" w:type="dxa"/>
          </w:tcPr>
          <w:p w14:paraId="3A8FB8D8" w14:textId="3CADAB68" w:rsidR="00D15683" w:rsidRPr="00E763FD" w:rsidRDefault="00D75CFB" w:rsidP="00D15683">
            <w:pPr>
              <w:jc w:val="both"/>
              <w:rPr>
                <w:rFonts w:ascii="Calibri" w:hAnsi="Calibri" w:cs="Calibri"/>
              </w:rPr>
            </w:pPr>
            <w:r>
              <w:rPr>
                <w:rFonts w:ascii="Calibri" w:hAnsi="Calibri" w:cs="Calibri"/>
              </w:rPr>
              <w:t>Draf 1.3</w:t>
            </w:r>
            <w:r w:rsidR="00D15683" w:rsidRPr="00E763FD">
              <w:rPr>
                <w:rFonts w:ascii="Calibri" w:hAnsi="Calibri" w:cs="Calibri"/>
              </w:rPr>
              <w:t xml:space="preserve"> </w:t>
            </w:r>
            <w:r w:rsidR="00D15683">
              <w:rPr>
                <w:rFonts w:ascii="Calibri" w:hAnsi="Calibri" w:cs="Calibri"/>
              </w:rPr>
              <w:t xml:space="preserve">Standar </w:t>
            </w:r>
            <w:r w:rsidR="00D15683" w:rsidRPr="00E763FD">
              <w:rPr>
                <w:rFonts w:ascii="Calibri" w:hAnsi="Calibri" w:cs="Calibri"/>
              </w:rPr>
              <w:t xml:space="preserve">IFCC ST 1001:20xx </w:t>
            </w:r>
            <w:r w:rsidR="00D15683">
              <w:rPr>
                <w:rFonts w:ascii="Calibri" w:hAnsi="Calibri" w:cs="Calibri"/>
              </w:rPr>
              <w:t>“</w:t>
            </w:r>
            <w:r w:rsidR="00D15683" w:rsidRPr="00E763FD">
              <w:rPr>
                <w:rFonts w:ascii="Calibri" w:hAnsi="Calibri" w:cs="Calibri"/>
              </w:rPr>
              <w:t xml:space="preserve">Sertifikasi </w:t>
            </w:r>
            <w:r w:rsidR="00D15683">
              <w:rPr>
                <w:rFonts w:ascii="Calibri" w:hAnsi="Calibri" w:cs="Calibri"/>
              </w:rPr>
              <w:t>Pengelolaan Hutan Lestari IFCC”</w:t>
            </w:r>
          </w:p>
        </w:tc>
        <w:tc>
          <w:tcPr>
            <w:tcW w:w="1929" w:type="dxa"/>
          </w:tcPr>
          <w:p w14:paraId="36B3151B" w14:textId="394E38A2" w:rsidR="00D15683" w:rsidRDefault="00D15683" w:rsidP="00D15683">
            <w:pPr>
              <w:jc w:val="both"/>
            </w:pPr>
            <w:r>
              <w:t>7.1.5.</w:t>
            </w:r>
          </w:p>
        </w:tc>
        <w:tc>
          <w:tcPr>
            <w:tcW w:w="1291" w:type="dxa"/>
          </w:tcPr>
          <w:p w14:paraId="0F3D7019" w14:textId="2B141FF7" w:rsidR="00D15683" w:rsidRDefault="00D15683" w:rsidP="00D15683">
            <w:pPr>
              <w:jc w:val="both"/>
              <w:rPr>
                <w:lang w:val="id-ID"/>
              </w:rPr>
            </w:pPr>
            <w:r>
              <w:rPr>
                <w:lang w:val="id-ID"/>
              </w:rPr>
              <w:t>19</w:t>
            </w:r>
          </w:p>
        </w:tc>
        <w:tc>
          <w:tcPr>
            <w:tcW w:w="4167" w:type="dxa"/>
          </w:tcPr>
          <w:p w14:paraId="0AB6F32C" w14:textId="77777777" w:rsidR="00D15683" w:rsidRPr="008A7262" w:rsidRDefault="00D15683" w:rsidP="00D15683">
            <w:pPr>
              <w:jc w:val="both"/>
              <w:rPr>
                <w:b/>
                <w:color w:val="8AE72D"/>
                <w:lang w:val="id-ID"/>
              </w:rPr>
            </w:pPr>
            <w:r>
              <w:rPr>
                <w:b/>
                <w:color w:val="8AE72D"/>
                <w:lang w:val="id-ID"/>
              </w:rPr>
              <w:t>(</w:t>
            </w:r>
            <w:r w:rsidRPr="008A7262">
              <w:rPr>
                <w:b/>
                <w:color w:val="8AE72D"/>
                <w:lang w:val="id-ID"/>
              </w:rPr>
              <w:t>A</w:t>
            </w:r>
            <w:r>
              <w:rPr>
                <w:b/>
                <w:color w:val="8AE72D"/>
                <w:lang w:val="id-ID"/>
              </w:rPr>
              <w:t>I</w:t>
            </w:r>
            <w:r w:rsidRPr="008A7262">
              <w:rPr>
                <w:b/>
                <w:color w:val="8AE72D"/>
                <w:lang w:val="id-ID"/>
              </w:rPr>
              <w:t>)</w:t>
            </w:r>
          </w:p>
          <w:p w14:paraId="00CB726A" w14:textId="77777777" w:rsidR="00D15683" w:rsidRDefault="00D15683" w:rsidP="00D15683">
            <w:pPr>
              <w:jc w:val="both"/>
            </w:pPr>
            <w:r>
              <w:t xml:space="preserve">Organisasi tidak boleh melakukan </w:t>
            </w:r>
            <w:r w:rsidRPr="00733BDC">
              <w:rPr>
                <w:b/>
              </w:rPr>
              <w:t>aforestasi</w:t>
            </w:r>
            <w:r>
              <w:t xml:space="preserve"> terhadap ekosistem non-hutan yang penting secara ekologis kecuali dapat dibenarkan, dalam hal </w:t>
            </w:r>
            <w:r w:rsidRPr="00733BDC">
              <w:rPr>
                <w:b/>
              </w:rPr>
              <w:t xml:space="preserve">konversi </w:t>
            </w:r>
            <w:r>
              <w:t>tersebut:</w:t>
            </w:r>
          </w:p>
          <w:p w14:paraId="17F0F02D" w14:textId="77777777" w:rsidR="00D15683" w:rsidRDefault="00D15683" w:rsidP="00D15683">
            <w:pPr>
              <w:pStyle w:val="ListParagraph"/>
              <w:numPr>
                <w:ilvl w:val="0"/>
                <w:numId w:val="3"/>
              </w:numPr>
              <w:jc w:val="both"/>
            </w:pPr>
            <w:r>
              <w:t>Kata konversi dalam kalimat diatas menurut saya diganti atau dihapus karena bisa mis dengan konversi hutan, padahal ini untuk non-hutan.</w:t>
            </w:r>
          </w:p>
          <w:p w14:paraId="113AB383" w14:textId="77777777" w:rsidR="00D15683" w:rsidRDefault="00D15683" w:rsidP="00D15683">
            <w:pPr>
              <w:pStyle w:val="ListParagraph"/>
              <w:numPr>
                <w:ilvl w:val="0"/>
                <w:numId w:val="3"/>
              </w:numPr>
              <w:jc w:val="both"/>
            </w:pPr>
            <w:r>
              <w:t xml:space="preserve">Ekosistem non-hutan meding </w:t>
            </w:r>
            <w:r>
              <w:lastRenderedPageBreak/>
              <w:t>diganti dengan Ekosistem bukan hutan sesuai dengan definisi.</w:t>
            </w:r>
          </w:p>
          <w:p w14:paraId="430226E7" w14:textId="14055A4F" w:rsidR="00D15683" w:rsidRDefault="00D15683" w:rsidP="00D15683">
            <w:pPr>
              <w:jc w:val="both"/>
              <w:rPr>
                <w:b/>
                <w:color w:val="8AE72D"/>
                <w:lang w:val="id-ID"/>
              </w:rPr>
            </w:pPr>
            <w:r>
              <w:t>Apakah ekosistem bukan hutan memiliki cadangan karbon yang secara nyata lebih tinggi dimabding kan dengan hutan? Mohon untuk huruf e) dijelaskan kembali.</w:t>
            </w:r>
          </w:p>
        </w:tc>
        <w:tc>
          <w:tcPr>
            <w:tcW w:w="3686" w:type="dxa"/>
          </w:tcPr>
          <w:p w14:paraId="22E7DD10" w14:textId="77777777" w:rsidR="00DB223D" w:rsidRPr="008A7262" w:rsidRDefault="00DB223D" w:rsidP="00DB223D">
            <w:pPr>
              <w:jc w:val="both"/>
              <w:rPr>
                <w:b/>
                <w:color w:val="8AE72D"/>
                <w:lang w:val="id-ID"/>
              </w:rPr>
            </w:pPr>
            <w:r>
              <w:rPr>
                <w:b/>
                <w:color w:val="8AE72D"/>
                <w:lang w:val="id-ID"/>
              </w:rPr>
              <w:lastRenderedPageBreak/>
              <w:t>(DN</w:t>
            </w:r>
            <w:r w:rsidRPr="008A7262">
              <w:rPr>
                <w:b/>
                <w:color w:val="8AE72D"/>
                <w:lang w:val="id-ID"/>
              </w:rPr>
              <w:t>)</w:t>
            </w:r>
          </w:p>
          <w:p w14:paraId="449B521F" w14:textId="336C1DDC" w:rsidR="00D15683" w:rsidRPr="008A7262" w:rsidRDefault="00DB223D" w:rsidP="00D15683">
            <w:pPr>
              <w:jc w:val="both"/>
              <w:rPr>
                <w:b/>
                <w:color w:val="8AE72D"/>
                <w:lang w:val="id-ID"/>
              </w:rPr>
            </w:pPr>
            <w:r w:rsidRPr="00DB223D">
              <w:t xml:space="preserve">Agar konsisten, istilah </w:t>
            </w:r>
            <w:r w:rsidRPr="00DB223D">
              <w:rPr>
                <w:b/>
              </w:rPr>
              <w:t>konversi</w:t>
            </w:r>
            <w:r w:rsidRPr="00DB223D">
              <w:t xml:space="preserve"> pada klausul ini diganti dengan </w:t>
            </w:r>
            <w:r w:rsidRPr="00DB223D">
              <w:rPr>
                <w:b/>
              </w:rPr>
              <w:t>aforestasi</w:t>
            </w:r>
            <w:r w:rsidRPr="00DB223D">
              <w:t>.</w:t>
            </w:r>
          </w:p>
        </w:tc>
      </w:tr>
      <w:tr w:rsidR="00D15683" w14:paraId="53719F69" w14:textId="77777777" w:rsidTr="00D15683">
        <w:tc>
          <w:tcPr>
            <w:tcW w:w="569" w:type="dxa"/>
          </w:tcPr>
          <w:p w14:paraId="1EA5E53F" w14:textId="7B941CEB" w:rsidR="00D15683" w:rsidRPr="00132D85" w:rsidRDefault="00B66B78" w:rsidP="00132D85">
            <w:pPr>
              <w:jc w:val="center"/>
              <w:rPr>
                <w:lang w:val="id-ID"/>
              </w:rPr>
            </w:pPr>
            <w:r>
              <w:rPr>
                <w:lang w:val="id-ID"/>
              </w:rPr>
              <w:lastRenderedPageBreak/>
              <w:t>21</w:t>
            </w:r>
            <w:r w:rsidR="00132D85">
              <w:rPr>
                <w:lang w:val="id-ID"/>
              </w:rPr>
              <w:t>.</w:t>
            </w:r>
          </w:p>
        </w:tc>
        <w:tc>
          <w:tcPr>
            <w:tcW w:w="1534" w:type="dxa"/>
          </w:tcPr>
          <w:p w14:paraId="5D585450" w14:textId="75EB537C" w:rsidR="00D15683" w:rsidRPr="00E763FD" w:rsidRDefault="00D75CFB" w:rsidP="00D15683">
            <w:pPr>
              <w:jc w:val="both"/>
              <w:rPr>
                <w:rFonts w:ascii="Calibri" w:hAnsi="Calibri" w:cs="Calibri"/>
              </w:rPr>
            </w:pPr>
            <w:r>
              <w:rPr>
                <w:rFonts w:ascii="Calibri" w:hAnsi="Calibri" w:cs="Calibri"/>
              </w:rPr>
              <w:t>Draf 1.3</w:t>
            </w:r>
            <w:r w:rsidR="00D15683" w:rsidRPr="00E763FD">
              <w:rPr>
                <w:rFonts w:ascii="Calibri" w:hAnsi="Calibri" w:cs="Calibri"/>
              </w:rPr>
              <w:t xml:space="preserve"> </w:t>
            </w:r>
            <w:r w:rsidR="00D15683">
              <w:rPr>
                <w:rFonts w:ascii="Calibri" w:hAnsi="Calibri" w:cs="Calibri"/>
              </w:rPr>
              <w:t xml:space="preserve">Standar </w:t>
            </w:r>
            <w:r w:rsidR="00D15683" w:rsidRPr="00E763FD">
              <w:rPr>
                <w:rFonts w:ascii="Calibri" w:hAnsi="Calibri" w:cs="Calibri"/>
              </w:rPr>
              <w:t xml:space="preserve">IFCC ST 1001:20xx </w:t>
            </w:r>
            <w:r w:rsidR="00D15683">
              <w:rPr>
                <w:rFonts w:ascii="Calibri" w:hAnsi="Calibri" w:cs="Calibri"/>
              </w:rPr>
              <w:t>“</w:t>
            </w:r>
            <w:r w:rsidR="00D15683" w:rsidRPr="00E763FD">
              <w:rPr>
                <w:rFonts w:ascii="Calibri" w:hAnsi="Calibri" w:cs="Calibri"/>
              </w:rPr>
              <w:t xml:space="preserve">Sertifikasi </w:t>
            </w:r>
            <w:r w:rsidR="00D15683">
              <w:rPr>
                <w:rFonts w:ascii="Calibri" w:hAnsi="Calibri" w:cs="Calibri"/>
              </w:rPr>
              <w:t>Pengelolaan Hutan Lestari IFCC”</w:t>
            </w:r>
          </w:p>
        </w:tc>
        <w:tc>
          <w:tcPr>
            <w:tcW w:w="1929" w:type="dxa"/>
          </w:tcPr>
          <w:p w14:paraId="20A76445" w14:textId="5ACB4E59" w:rsidR="00D15683" w:rsidRDefault="00D15683" w:rsidP="00D15683">
            <w:pPr>
              <w:jc w:val="both"/>
            </w:pPr>
            <w:r>
              <w:t>7.1.6</w:t>
            </w:r>
          </w:p>
        </w:tc>
        <w:tc>
          <w:tcPr>
            <w:tcW w:w="1291" w:type="dxa"/>
          </w:tcPr>
          <w:p w14:paraId="50BE716C" w14:textId="48FD6C2A" w:rsidR="00D15683" w:rsidRDefault="00D15683" w:rsidP="00D15683">
            <w:pPr>
              <w:jc w:val="both"/>
              <w:rPr>
                <w:lang w:val="id-ID"/>
              </w:rPr>
            </w:pPr>
            <w:r>
              <w:rPr>
                <w:lang w:val="id-ID"/>
              </w:rPr>
              <w:t>20</w:t>
            </w:r>
          </w:p>
        </w:tc>
        <w:tc>
          <w:tcPr>
            <w:tcW w:w="4167" w:type="dxa"/>
          </w:tcPr>
          <w:p w14:paraId="391B856E" w14:textId="77777777" w:rsidR="00D15683" w:rsidRPr="008A7262" w:rsidRDefault="00D15683" w:rsidP="00D15683">
            <w:pPr>
              <w:jc w:val="both"/>
              <w:rPr>
                <w:b/>
                <w:color w:val="8AE72D"/>
                <w:lang w:val="id-ID"/>
              </w:rPr>
            </w:pPr>
            <w:r>
              <w:rPr>
                <w:b/>
                <w:color w:val="8AE72D"/>
                <w:lang w:val="id-ID"/>
              </w:rPr>
              <w:t>(</w:t>
            </w:r>
            <w:r w:rsidRPr="008A7262">
              <w:rPr>
                <w:b/>
                <w:color w:val="8AE72D"/>
                <w:lang w:val="id-ID"/>
              </w:rPr>
              <w:t>A</w:t>
            </w:r>
            <w:r>
              <w:rPr>
                <w:b/>
                <w:color w:val="8AE72D"/>
                <w:lang w:val="id-ID"/>
              </w:rPr>
              <w:t>I</w:t>
            </w:r>
            <w:r w:rsidRPr="008A7262">
              <w:rPr>
                <w:b/>
                <w:color w:val="8AE72D"/>
                <w:lang w:val="id-ID"/>
              </w:rPr>
              <w:t>)</w:t>
            </w:r>
          </w:p>
          <w:p w14:paraId="0D9D65FF" w14:textId="77777777" w:rsidR="00D15683" w:rsidRDefault="00D15683" w:rsidP="00D15683">
            <w:pPr>
              <w:jc w:val="both"/>
              <w:rPr>
                <w:b/>
              </w:rPr>
            </w:pPr>
            <w:proofErr w:type="gramStart"/>
            <w:r>
              <w:t>Dalam  hal</w:t>
            </w:r>
            <w:proofErr w:type="gramEnd"/>
            <w:r>
              <w:t xml:space="preserve">  konversi </w:t>
            </w:r>
            <w:r w:rsidRPr="002B02AA">
              <w:rPr>
                <w:b/>
              </w:rPr>
              <w:t>hutan yang sangat terdegradasi</w:t>
            </w:r>
            <w:r>
              <w:rPr>
                <w:b/>
              </w:rPr>
              <w:t>……</w:t>
            </w:r>
          </w:p>
          <w:p w14:paraId="4B742D91" w14:textId="77777777" w:rsidR="00D15683" w:rsidRDefault="00D15683" w:rsidP="00D15683">
            <w:pPr>
              <w:jc w:val="both"/>
            </w:pPr>
            <w:r w:rsidRPr="002B02AA">
              <w:t>Apakah bedanya hutan yang sangat terdegradasi dengan hutan terdegradasi (hutan terdegradasi ada di dalam definisi)</w:t>
            </w:r>
            <w:r>
              <w:t>.</w:t>
            </w:r>
          </w:p>
          <w:p w14:paraId="4304F9CE" w14:textId="77777777" w:rsidR="00D15683" w:rsidRDefault="00D15683" w:rsidP="00D15683">
            <w:pPr>
              <w:jc w:val="both"/>
            </w:pPr>
          </w:p>
          <w:p w14:paraId="64744BFA" w14:textId="77777777" w:rsidR="00D15683" w:rsidRDefault="00D15683" w:rsidP="00D15683">
            <w:pPr>
              <w:pStyle w:val="ListParagraph"/>
              <w:numPr>
                <w:ilvl w:val="0"/>
                <w:numId w:val="4"/>
              </w:numPr>
              <w:jc w:val="both"/>
            </w:pPr>
            <w:r>
              <w:t>Apakah ada penjelasan mengenai huruf g) dan h)</w:t>
            </w:r>
          </w:p>
          <w:p w14:paraId="35122B94" w14:textId="5C93A4DD" w:rsidR="00D15683" w:rsidRPr="00F54648" w:rsidRDefault="00D15683" w:rsidP="00D15683">
            <w:pPr>
              <w:pStyle w:val="ListParagraph"/>
              <w:numPr>
                <w:ilvl w:val="0"/>
                <w:numId w:val="4"/>
              </w:numPr>
              <w:jc w:val="both"/>
              <w:rPr>
                <w:b/>
                <w:color w:val="8AE72D"/>
                <w:lang w:val="id-ID"/>
              </w:rPr>
            </w:pPr>
            <w:r>
              <w:t>Apakah hal ini berlaku untuk UMH yang berganti manajemen?</w:t>
            </w:r>
          </w:p>
        </w:tc>
        <w:tc>
          <w:tcPr>
            <w:tcW w:w="3686" w:type="dxa"/>
          </w:tcPr>
          <w:p w14:paraId="0A45E7DB" w14:textId="77777777" w:rsidR="00DB223D" w:rsidRPr="008A7262" w:rsidRDefault="00DB223D" w:rsidP="00DB223D">
            <w:pPr>
              <w:jc w:val="both"/>
              <w:rPr>
                <w:b/>
                <w:color w:val="8AE72D"/>
                <w:lang w:val="id-ID"/>
              </w:rPr>
            </w:pPr>
            <w:r>
              <w:rPr>
                <w:b/>
                <w:color w:val="8AE72D"/>
                <w:lang w:val="id-ID"/>
              </w:rPr>
              <w:t>(DN</w:t>
            </w:r>
            <w:r w:rsidRPr="008A7262">
              <w:rPr>
                <w:b/>
                <w:color w:val="8AE72D"/>
                <w:lang w:val="id-ID"/>
              </w:rPr>
              <w:t>)</w:t>
            </w:r>
          </w:p>
          <w:p w14:paraId="64333906" w14:textId="77777777" w:rsidR="00DB223D" w:rsidRPr="00DB223D" w:rsidRDefault="00DB223D" w:rsidP="00DB223D">
            <w:pPr>
              <w:jc w:val="both"/>
            </w:pPr>
            <w:r w:rsidRPr="00DB223D">
              <w:t>Sudah cukup jelas apabila klausul 3.6 mengandung pengertian, sbb:</w:t>
            </w:r>
          </w:p>
          <w:p w14:paraId="1C1F7DB7" w14:textId="77777777" w:rsidR="00DB223D" w:rsidRPr="00DB223D" w:rsidRDefault="00DB223D" w:rsidP="00DB223D">
            <w:pPr>
              <w:jc w:val="both"/>
            </w:pPr>
          </w:p>
          <w:p w14:paraId="7F26837C" w14:textId="77777777" w:rsidR="00DB223D" w:rsidRPr="00DB223D" w:rsidRDefault="00DB223D" w:rsidP="00DB223D">
            <w:pPr>
              <w:pStyle w:val="ListParagraph"/>
              <w:numPr>
                <w:ilvl w:val="0"/>
                <w:numId w:val="7"/>
              </w:numPr>
              <w:ind w:left="320" w:hanging="180"/>
              <w:jc w:val="both"/>
            </w:pPr>
            <w:r w:rsidRPr="00DB223D">
              <w:t>Tutupan (tajuk?) &lt;30% sangat terdegradasi;</w:t>
            </w:r>
          </w:p>
          <w:p w14:paraId="5564F23C" w14:textId="77777777" w:rsidR="00DB223D" w:rsidRDefault="00DB223D" w:rsidP="00DB223D">
            <w:pPr>
              <w:pStyle w:val="ListParagraph"/>
              <w:numPr>
                <w:ilvl w:val="0"/>
                <w:numId w:val="7"/>
              </w:numPr>
              <w:ind w:left="320" w:hanging="180"/>
              <w:jc w:val="both"/>
            </w:pPr>
            <w:r w:rsidRPr="00DB223D">
              <w:t>Tutupan (30-80)% terdegradasi;</w:t>
            </w:r>
          </w:p>
          <w:p w14:paraId="151EA376" w14:textId="1CADC89B" w:rsidR="00D15683" w:rsidRPr="00DB223D" w:rsidRDefault="00DB223D" w:rsidP="00DB223D">
            <w:pPr>
              <w:pStyle w:val="ListParagraph"/>
              <w:numPr>
                <w:ilvl w:val="0"/>
                <w:numId w:val="7"/>
              </w:numPr>
              <w:ind w:left="320" w:hanging="180"/>
              <w:jc w:val="both"/>
            </w:pPr>
            <w:r w:rsidRPr="00DB223D">
              <w:t>Tutupan &gt;80% baik/normal.</w:t>
            </w:r>
          </w:p>
        </w:tc>
      </w:tr>
      <w:tr w:rsidR="00D15683" w14:paraId="30E25AB4" w14:textId="7219BF62" w:rsidTr="00D15683">
        <w:tc>
          <w:tcPr>
            <w:tcW w:w="569" w:type="dxa"/>
          </w:tcPr>
          <w:p w14:paraId="2B514D4A" w14:textId="6559EC15" w:rsidR="00D15683" w:rsidRDefault="00B66B78" w:rsidP="00132D85">
            <w:pPr>
              <w:jc w:val="center"/>
            </w:pPr>
            <w:r>
              <w:rPr>
                <w:lang w:val="id-ID"/>
              </w:rPr>
              <w:t>22</w:t>
            </w:r>
            <w:r w:rsidR="00D15683">
              <w:t>.</w:t>
            </w:r>
          </w:p>
        </w:tc>
        <w:tc>
          <w:tcPr>
            <w:tcW w:w="1534" w:type="dxa"/>
          </w:tcPr>
          <w:p w14:paraId="74066A3B" w14:textId="38BFD9B9" w:rsidR="00D15683" w:rsidRDefault="00D75CFB" w:rsidP="00D15683">
            <w:pPr>
              <w:jc w:val="both"/>
            </w:pPr>
            <w:r>
              <w:rPr>
                <w:rFonts w:ascii="Calibri" w:hAnsi="Calibri" w:cs="Calibri"/>
              </w:rPr>
              <w:t>Draf 1.3</w:t>
            </w:r>
            <w:r w:rsidR="00D15683" w:rsidRPr="00E763FD">
              <w:rPr>
                <w:rFonts w:ascii="Calibri" w:hAnsi="Calibri" w:cs="Calibri"/>
              </w:rPr>
              <w:t xml:space="preserve"> </w:t>
            </w:r>
            <w:r w:rsidR="00D15683">
              <w:rPr>
                <w:rFonts w:ascii="Calibri" w:hAnsi="Calibri" w:cs="Calibri"/>
              </w:rPr>
              <w:t xml:space="preserve">Standar </w:t>
            </w:r>
            <w:r w:rsidR="00D15683" w:rsidRPr="00E763FD">
              <w:rPr>
                <w:rFonts w:ascii="Calibri" w:hAnsi="Calibri" w:cs="Calibri"/>
              </w:rPr>
              <w:t xml:space="preserve">IFCC ST 1001:20xx </w:t>
            </w:r>
            <w:r w:rsidR="00D15683">
              <w:rPr>
                <w:rFonts w:ascii="Calibri" w:hAnsi="Calibri" w:cs="Calibri"/>
              </w:rPr>
              <w:t>“</w:t>
            </w:r>
            <w:r w:rsidR="00D15683" w:rsidRPr="00E763FD">
              <w:rPr>
                <w:rFonts w:ascii="Calibri" w:hAnsi="Calibri" w:cs="Calibri"/>
              </w:rPr>
              <w:t xml:space="preserve">Sertifikasi </w:t>
            </w:r>
            <w:r w:rsidR="00D15683">
              <w:rPr>
                <w:rFonts w:ascii="Calibri" w:hAnsi="Calibri" w:cs="Calibri"/>
              </w:rPr>
              <w:t>Pengelolaan Hutan Lestari IFCC”</w:t>
            </w:r>
          </w:p>
        </w:tc>
        <w:tc>
          <w:tcPr>
            <w:tcW w:w="1929" w:type="dxa"/>
          </w:tcPr>
          <w:p w14:paraId="690ED471" w14:textId="18D9EAB5" w:rsidR="00D15683" w:rsidRDefault="00D15683" w:rsidP="00D15683">
            <w:pPr>
              <w:jc w:val="both"/>
            </w:pPr>
            <w:r>
              <w:t>7.2.8</w:t>
            </w:r>
          </w:p>
        </w:tc>
        <w:tc>
          <w:tcPr>
            <w:tcW w:w="1291" w:type="dxa"/>
          </w:tcPr>
          <w:p w14:paraId="78F8D49B" w14:textId="4990EA16" w:rsidR="00D15683" w:rsidRDefault="00D15683" w:rsidP="00D15683">
            <w:pPr>
              <w:jc w:val="both"/>
            </w:pPr>
            <w:r>
              <w:t>22</w:t>
            </w:r>
          </w:p>
        </w:tc>
        <w:tc>
          <w:tcPr>
            <w:tcW w:w="4167" w:type="dxa"/>
          </w:tcPr>
          <w:p w14:paraId="2F0CB6AF" w14:textId="5DD65697" w:rsidR="00D15683" w:rsidRPr="008A7262" w:rsidRDefault="00D15683" w:rsidP="00D15683">
            <w:pPr>
              <w:jc w:val="both"/>
              <w:rPr>
                <w:b/>
                <w:color w:val="8AE72D"/>
                <w:lang w:val="id-ID"/>
              </w:rPr>
            </w:pPr>
            <w:r w:rsidRPr="008A7262">
              <w:rPr>
                <w:b/>
                <w:color w:val="8AE72D"/>
                <w:lang w:val="id-ID"/>
              </w:rPr>
              <w:t>(DA)</w:t>
            </w:r>
          </w:p>
          <w:p w14:paraId="7D012B2D" w14:textId="03FF1CBC" w:rsidR="00D15683" w:rsidRDefault="00D15683" w:rsidP="00D15683">
            <w:pPr>
              <w:jc w:val="both"/>
            </w:pPr>
            <w:r w:rsidRPr="00B44C4B">
              <w:rPr>
                <w:lang w:val="en-ID"/>
              </w:rPr>
              <w:t>Organisasi harus menghindari atau</w:t>
            </w:r>
            <w:r>
              <w:rPr>
                <w:lang w:val="en-ID"/>
              </w:rPr>
              <w:t xml:space="preserve"> </w:t>
            </w:r>
            <w:r w:rsidRPr="00B44C4B">
              <w:rPr>
                <w:lang w:val="en-ID"/>
              </w:rPr>
              <w:t>meminimalkan penggunaan pestisida</w:t>
            </w:r>
            <w:r>
              <w:rPr>
                <w:lang w:val="en-ID"/>
              </w:rPr>
              <w:t xml:space="preserve"> </w:t>
            </w:r>
            <w:r w:rsidRPr="00B44C4B">
              <w:rPr>
                <w:lang w:val="en-ID"/>
              </w:rPr>
              <w:t>kimia dengan menerapkan Pengelolaan</w:t>
            </w:r>
            <w:r>
              <w:rPr>
                <w:lang w:val="en-ID"/>
              </w:rPr>
              <w:t xml:space="preserve"> </w:t>
            </w:r>
            <w:r w:rsidRPr="00B44C4B">
              <w:rPr>
                <w:lang w:val="en-ID"/>
              </w:rPr>
              <w:t>Hama Terpadu, alternatif silvikultur yang</w:t>
            </w:r>
            <w:r>
              <w:rPr>
                <w:lang w:val="en-ID"/>
              </w:rPr>
              <w:t xml:space="preserve"> </w:t>
            </w:r>
            <w:r w:rsidRPr="00B44C4B">
              <w:rPr>
                <w:lang w:val="en-ID"/>
              </w:rPr>
              <w:t xml:space="preserve">sesuai, dan tindakan secara biologis </w:t>
            </w:r>
            <w:r w:rsidRPr="00E66181">
              <w:rPr>
                <w:highlight w:val="yellow"/>
                <w:lang w:val="en-ID"/>
              </w:rPr>
              <w:t>atau mekanis</w:t>
            </w:r>
            <w:r>
              <w:rPr>
                <w:lang w:val="en-ID"/>
              </w:rPr>
              <w:t xml:space="preserve"> </w:t>
            </w:r>
            <w:r w:rsidRPr="00B44C4B">
              <w:rPr>
                <w:lang w:val="en-ID"/>
              </w:rPr>
              <w:t>yang</w:t>
            </w:r>
            <w:r>
              <w:rPr>
                <w:lang w:val="en-ID"/>
              </w:rPr>
              <w:t xml:space="preserve"> </w:t>
            </w:r>
            <w:r w:rsidRPr="00B44C4B">
              <w:rPr>
                <w:lang w:val="en-ID"/>
              </w:rPr>
              <w:t>ramah lingkungan.</w:t>
            </w:r>
            <w:r>
              <w:rPr>
                <w:lang w:val="en-ID"/>
              </w:rPr>
              <w:t xml:space="preserve"> </w:t>
            </w:r>
            <w:r w:rsidRPr="00E66181">
              <w:rPr>
                <w:i/>
                <w:iCs/>
                <w:lang w:val="en-ID"/>
              </w:rPr>
              <w:t>Catatan: cara mekanis biasa dilakukan dalam pengelolaan hutan rakyat untuk menghindari pemakaian herbisida, contohnya: penggunaan mesin pemotong rumput atau sabit atau cangkul.</w:t>
            </w:r>
          </w:p>
        </w:tc>
        <w:tc>
          <w:tcPr>
            <w:tcW w:w="3686" w:type="dxa"/>
          </w:tcPr>
          <w:p w14:paraId="3D188D54" w14:textId="77777777" w:rsidR="00D15683" w:rsidRPr="008A7262" w:rsidRDefault="00D15683" w:rsidP="00D15683">
            <w:pPr>
              <w:jc w:val="both"/>
              <w:rPr>
                <w:b/>
                <w:color w:val="8AE72D"/>
                <w:lang w:val="id-ID"/>
              </w:rPr>
            </w:pPr>
            <w:r w:rsidRPr="008A7262">
              <w:rPr>
                <w:b/>
                <w:color w:val="8AE72D"/>
                <w:lang w:val="id-ID"/>
              </w:rPr>
              <w:t>(TM)</w:t>
            </w:r>
          </w:p>
          <w:p w14:paraId="29CDE4E0" w14:textId="77777777" w:rsidR="00D15683" w:rsidRDefault="00D15683" w:rsidP="00D15683">
            <w:pPr>
              <w:jc w:val="both"/>
              <w:rPr>
                <w:lang w:val="en-ID"/>
              </w:rPr>
            </w:pPr>
            <w:r>
              <w:rPr>
                <w:lang w:val="en-ID"/>
              </w:rPr>
              <w:t xml:space="preserve">Sudah cukup jelas persyaratan ini. </w:t>
            </w:r>
          </w:p>
          <w:p w14:paraId="5AD222AA" w14:textId="77777777" w:rsidR="00D15683" w:rsidRDefault="00D15683" w:rsidP="00D15683">
            <w:pPr>
              <w:jc w:val="both"/>
              <w:rPr>
                <w:lang w:val="en-ID"/>
              </w:rPr>
            </w:pPr>
            <w:r>
              <w:rPr>
                <w:lang w:val="en-ID"/>
              </w:rPr>
              <w:t xml:space="preserve">Tidak perlu ditambahkan cara mekanis, karena konteks yang diminta adalah IPM dan secara biologis ramh lingkungan. </w:t>
            </w:r>
          </w:p>
          <w:p w14:paraId="60D00DB5" w14:textId="4A88C3ED" w:rsidR="00D15683" w:rsidRDefault="00D15683" w:rsidP="00D15683">
            <w:pPr>
              <w:jc w:val="both"/>
            </w:pPr>
            <w:r>
              <w:rPr>
                <w:lang w:val="en-ID"/>
              </w:rPr>
              <w:t>Bilamana yang digunakan mekanis dan ramah lingkungan maka harus dijelaskan dalam persyaratan ini.</w:t>
            </w:r>
          </w:p>
        </w:tc>
      </w:tr>
      <w:tr w:rsidR="00304FDF" w14:paraId="4DF8B3CB" w14:textId="77777777" w:rsidTr="00D15683">
        <w:tc>
          <w:tcPr>
            <w:tcW w:w="569" w:type="dxa"/>
          </w:tcPr>
          <w:p w14:paraId="78F0C31D" w14:textId="45C2C9DB" w:rsidR="00304FDF" w:rsidRDefault="00B66B78" w:rsidP="00132D85">
            <w:pPr>
              <w:jc w:val="center"/>
              <w:rPr>
                <w:lang w:val="id-ID"/>
              </w:rPr>
            </w:pPr>
            <w:r>
              <w:rPr>
                <w:lang w:val="id-ID"/>
              </w:rPr>
              <w:t>23.</w:t>
            </w:r>
          </w:p>
        </w:tc>
        <w:tc>
          <w:tcPr>
            <w:tcW w:w="1534" w:type="dxa"/>
          </w:tcPr>
          <w:p w14:paraId="477A1B5B" w14:textId="5805BF92" w:rsidR="00304FDF" w:rsidRPr="00E763FD" w:rsidRDefault="00304FDF" w:rsidP="00D15683">
            <w:pPr>
              <w:jc w:val="both"/>
              <w:rPr>
                <w:rFonts w:ascii="Calibri" w:hAnsi="Calibri" w:cs="Calibri"/>
              </w:rPr>
            </w:pPr>
            <w:r w:rsidRPr="00E763FD">
              <w:rPr>
                <w:rFonts w:ascii="Calibri" w:hAnsi="Calibri" w:cs="Calibri"/>
              </w:rPr>
              <w:t>Dr</w:t>
            </w:r>
            <w:r w:rsidR="00D75CFB">
              <w:rPr>
                <w:rFonts w:ascii="Calibri" w:hAnsi="Calibri" w:cs="Calibri"/>
              </w:rPr>
              <w:t>af 1.3</w:t>
            </w:r>
            <w:r w:rsidRPr="00E763FD">
              <w:rPr>
                <w:rFonts w:ascii="Calibri" w:hAnsi="Calibri" w:cs="Calibri"/>
              </w:rPr>
              <w:t xml:space="preserve"> </w:t>
            </w:r>
            <w:r>
              <w:rPr>
                <w:rFonts w:ascii="Calibri" w:hAnsi="Calibri" w:cs="Calibri"/>
              </w:rPr>
              <w:t xml:space="preserve">Standar </w:t>
            </w:r>
            <w:r w:rsidRPr="00E763FD">
              <w:rPr>
                <w:rFonts w:ascii="Calibri" w:hAnsi="Calibri" w:cs="Calibri"/>
              </w:rPr>
              <w:t xml:space="preserve">IFCC ST 1001:20xx </w:t>
            </w:r>
            <w:r>
              <w:rPr>
                <w:rFonts w:ascii="Calibri" w:hAnsi="Calibri" w:cs="Calibri"/>
              </w:rPr>
              <w:t>“</w:t>
            </w:r>
            <w:r w:rsidRPr="00E763FD">
              <w:rPr>
                <w:rFonts w:ascii="Calibri" w:hAnsi="Calibri" w:cs="Calibri"/>
              </w:rPr>
              <w:t xml:space="preserve">Sertifikasi </w:t>
            </w:r>
            <w:r>
              <w:rPr>
                <w:rFonts w:ascii="Calibri" w:hAnsi="Calibri" w:cs="Calibri"/>
              </w:rPr>
              <w:t xml:space="preserve">Pengelolaan Hutan Lestari </w:t>
            </w:r>
            <w:r>
              <w:rPr>
                <w:rFonts w:ascii="Calibri" w:hAnsi="Calibri" w:cs="Calibri"/>
              </w:rPr>
              <w:lastRenderedPageBreak/>
              <w:t>IFCC”</w:t>
            </w:r>
          </w:p>
        </w:tc>
        <w:tc>
          <w:tcPr>
            <w:tcW w:w="1929" w:type="dxa"/>
          </w:tcPr>
          <w:p w14:paraId="32785A96" w14:textId="0FD28073" w:rsidR="00304FDF" w:rsidRPr="00304FDF" w:rsidRDefault="00304FDF" w:rsidP="00D15683">
            <w:pPr>
              <w:jc w:val="both"/>
              <w:rPr>
                <w:lang w:val="id-ID"/>
              </w:rPr>
            </w:pPr>
            <w:r>
              <w:rPr>
                <w:lang w:val="id-ID"/>
              </w:rPr>
              <w:lastRenderedPageBreak/>
              <w:t>7.3.6</w:t>
            </w:r>
          </w:p>
        </w:tc>
        <w:tc>
          <w:tcPr>
            <w:tcW w:w="1291" w:type="dxa"/>
          </w:tcPr>
          <w:p w14:paraId="4E37EEE1" w14:textId="1996812A" w:rsidR="00304FDF" w:rsidRPr="00304FDF" w:rsidRDefault="00304FDF" w:rsidP="00D15683">
            <w:pPr>
              <w:jc w:val="both"/>
              <w:rPr>
                <w:lang w:val="id-ID"/>
              </w:rPr>
            </w:pPr>
            <w:r>
              <w:rPr>
                <w:lang w:val="id-ID"/>
              </w:rPr>
              <w:t>23</w:t>
            </w:r>
          </w:p>
        </w:tc>
        <w:tc>
          <w:tcPr>
            <w:tcW w:w="4167" w:type="dxa"/>
          </w:tcPr>
          <w:p w14:paraId="3DE5E360" w14:textId="77777777" w:rsidR="00304FDF" w:rsidRDefault="00304FDF" w:rsidP="00D15683">
            <w:pPr>
              <w:jc w:val="both"/>
              <w:rPr>
                <w:b/>
                <w:color w:val="8AE72D"/>
                <w:lang w:val="id-ID"/>
              </w:rPr>
            </w:pPr>
            <w:r>
              <w:rPr>
                <w:b/>
                <w:color w:val="8AE72D"/>
                <w:lang w:val="id-ID"/>
              </w:rPr>
              <w:t>(AG)</w:t>
            </w:r>
          </w:p>
          <w:p w14:paraId="2FDA1055" w14:textId="77777777" w:rsidR="00304FDF" w:rsidRDefault="00304FDF" w:rsidP="00D15683">
            <w:pPr>
              <w:jc w:val="both"/>
              <w:rPr>
                <w:lang w:val="id-ID"/>
              </w:rPr>
            </w:pPr>
            <w:r>
              <w:rPr>
                <w:lang w:val="id-ID"/>
              </w:rPr>
              <w:t>Inggris :</w:t>
            </w:r>
          </w:p>
          <w:p w14:paraId="3DFB26D2" w14:textId="77777777" w:rsidR="00304FDF" w:rsidRDefault="00304FDF" w:rsidP="00D15683">
            <w:pPr>
              <w:jc w:val="both"/>
              <w:rPr>
                <w:lang w:val="id-ID"/>
              </w:rPr>
            </w:pPr>
            <w:r>
              <w:rPr>
                <w:lang w:val="id-ID"/>
              </w:rPr>
              <w:t xml:space="preserve">2. Identification and segregation methods, which ensure that the woods or products harvested and </w:t>
            </w:r>
            <w:r w:rsidRPr="0083339F">
              <w:rPr>
                <w:highlight w:val="yellow"/>
                <w:lang w:val="id-ID"/>
              </w:rPr>
              <w:t>transported</w:t>
            </w:r>
            <w:r>
              <w:rPr>
                <w:lang w:val="id-ID"/>
              </w:rPr>
              <w:t xml:space="preserve">, alterations in volume and shape of the woods, and </w:t>
            </w:r>
            <w:r>
              <w:rPr>
                <w:lang w:val="id-ID"/>
              </w:rPr>
              <w:lastRenderedPageBreak/>
              <w:t>shipped to the customers,</w:t>
            </w:r>
          </w:p>
          <w:p w14:paraId="7CBECD5B" w14:textId="77777777" w:rsidR="00304FDF" w:rsidRDefault="00304FDF" w:rsidP="00D15683">
            <w:pPr>
              <w:jc w:val="both"/>
              <w:rPr>
                <w:lang w:val="id-ID"/>
              </w:rPr>
            </w:pPr>
          </w:p>
          <w:p w14:paraId="3ED91DFC" w14:textId="77777777" w:rsidR="00304FDF" w:rsidRDefault="00304FDF" w:rsidP="00D15683">
            <w:pPr>
              <w:jc w:val="both"/>
              <w:rPr>
                <w:lang w:val="id-ID"/>
              </w:rPr>
            </w:pPr>
            <w:r>
              <w:rPr>
                <w:lang w:val="id-ID"/>
              </w:rPr>
              <w:t>Bahasa:</w:t>
            </w:r>
          </w:p>
          <w:p w14:paraId="1F157259" w14:textId="77777777" w:rsidR="00304FDF" w:rsidRDefault="00304FDF" w:rsidP="00D15683">
            <w:pPr>
              <w:jc w:val="both"/>
              <w:rPr>
                <w:lang w:val="id-ID"/>
              </w:rPr>
            </w:pPr>
            <w:r>
              <w:rPr>
                <w:lang w:val="id-ID"/>
              </w:rPr>
              <w:t xml:space="preserve">2. Metode identifikasi dan pemisahan kayu yang diterapkan yang memastikan bahwa kayu yang dipanen, </w:t>
            </w:r>
            <w:r w:rsidRPr="0083339F">
              <w:rPr>
                <w:highlight w:val="yellow"/>
                <w:lang w:val="id-ID"/>
              </w:rPr>
              <w:t>ditransportasi</w:t>
            </w:r>
            <w:r w:rsidRPr="00D71330">
              <w:rPr>
                <w:highlight w:val="yellow"/>
                <w:lang w:val="id-ID"/>
              </w:rPr>
              <w:t>kan</w:t>
            </w:r>
            <w:r>
              <w:rPr>
                <w:lang w:val="id-ID"/>
              </w:rPr>
              <w:t>, diubah bentuk dan volumenya (jumlah/volume batang/</w:t>
            </w:r>
          </w:p>
          <w:p w14:paraId="14D07396" w14:textId="77777777" w:rsidR="0083339F" w:rsidRDefault="0083339F" w:rsidP="00D15683">
            <w:pPr>
              <w:jc w:val="both"/>
              <w:rPr>
                <w:lang w:val="id-ID"/>
              </w:rPr>
            </w:pPr>
          </w:p>
          <w:p w14:paraId="52D40507" w14:textId="1BEEFE43" w:rsidR="0083339F" w:rsidRPr="00304FDF" w:rsidRDefault="0083339F" w:rsidP="00D15683">
            <w:pPr>
              <w:jc w:val="both"/>
              <w:rPr>
                <w:lang w:val="id-ID"/>
              </w:rPr>
            </w:pPr>
            <w:r>
              <w:rPr>
                <w:lang w:val="id-ID"/>
              </w:rPr>
              <w:t xml:space="preserve">Ga sebaiknya menggunakan kata </w:t>
            </w:r>
            <w:r w:rsidRPr="0083339F">
              <w:rPr>
                <w:highlight w:val="yellow"/>
                <w:lang w:val="id-ID"/>
              </w:rPr>
              <w:t>di angkut</w:t>
            </w:r>
            <w:r>
              <w:rPr>
                <w:lang w:val="id-ID"/>
              </w:rPr>
              <w:t>?</w:t>
            </w:r>
          </w:p>
        </w:tc>
        <w:tc>
          <w:tcPr>
            <w:tcW w:w="3686" w:type="dxa"/>
          </w:tcPr>
          <w:p w14:paraId="2AD1CED6" w14:textId="77777777" w:rsidR="00304FDF" w:rsidRPr="008A7262" w:rsidRDefault="00304FDF" w:rsidP="00D15683">
            <w:pPr>
              <w:jc w:val="both"/>
              <w:rPr>
                <w:b/>
                <w:color w:val="8AE72D"/>
                <w:lang w:val="id-ID"/>
              </w:rPr>
            </w:pPr>
          </w:p>
        </w:tc>
      </w:tr>
      <w:tr w:rsidR="0083339F" w14:paraId="7EFE7366" w14:textId="77777777" w:rsidTr="00D15683">
        <w:tc>
          <w:tcPr>
            <w:tcW w:w="569" w:type="dxa"/>
          </w:tcPr>
          <w:p w14:paraId="71BA9036" w14:textId="5CC6A36F" w:rsidR="0083339F" w:rsidRDefault="00B66B78" w:rsidP="00132D85">
            <w:pPr>
              <w:jc w:val="center"/>
              <w:rPr>
                <w:lang w:val="id-ID"/>
              </w:rPr>
            </w:pPr>
            <w:r>
              <w:rPr>
                <w:lang w:val="id-ID"/>
              </w:rPr>
              <w:lastRenderedPageBreak/>
              <w:t>24.</w:t>
            </w:r>
          </w:p>
        </w:tc>
        <w:tc>
          <w:tcPr>
            <w:tcW w:w="1534" w:type="dxa"/>
          </w:tcPr>
          <w:p w14:paraId="1D3B6354" w14:textId="44FFCCF9" w:rsidR="0083339F" w:rsidRPr="00E763FD" w:rsidRDefault="00D75CFB" w:rsidP="00D15683">
            <w:pPr>
              <w:jc w:val="both"/>
              <w:rPr>
                <w:rFonts w:ascii="Calibri" w:hAnsi="Calibri" w:cs="Calibri"/>
              </w:rPr>
            </w:pPr>
            <w:r>
              <w:rPr>
                <w:rFonts w:ascii="Calibri" w:hAnsi="Calibri" w:cs="Calibri"/>
              </w:rPr>
              <w:t>Draf 1.3</w:t>
            </w:r>
            <w:r w:rsidR="0083339F" w:rsidRPr="00E763FD">
              <w:rPr>
                <w:rFonts w:ascii="Calibri" w:hAnsi="Calibri" w:cs="Calibri"/>
              </w:rPr>
              <w:t xml:space="preserve"> </w:t>
            </w:r>
            <w:r w:rsidR="0083339F">
              <w:rPr>
                <w:rFonts w:ascii="Calibri" w:hAnsi="Calibri" w:cs="Calibri"/>
              </w:rPr>
              <w:t xml:space="preserve">Standar </w:t>
            </w:r>
            <w:r w:rsidR="0083339F" w:rsidRPr="00E763FD">
              <w:rPr>
                <w:rFonts w:ascii="Calibri" w:hAnsi="Calibri" w:cs="Calibri"/>
              </w:rPr>
              <w:t xml:space="preserve">IFCC ST 1001:20xx </w:t>
            </w:r>
            <w:r w:rsidR="0083339F">
              <w:rPr>
                <w:rFonts w:ascii="Calibri" w:hAnsi="Calibri" w:cs="Calibri"/>
              </w:rPr>
              <w:t>“</w:t>
            </w:r>
            <w:r w:rsidR="0083339F" w:rsidRPr="00E763FD">
              <w:rPr>
                <w:rFonts w:ascii="Calibri" w:hAnsi="Calibri" w:cs="Calibri"/>
              </w:rPr>
              <w:t xml:space="preserve">Sertifikasi </w:t>
            </w:r>
            <w:r w:rsidR="0083339F">
              <w:rPr>
                <w:rFonts w:ascii="Calibri" w:hAnsi="Calibri" w:cs="Calibri"/>
              </w:rPr>
              <w:t>Pengelolaan Hutan Lestari IFCC”</w:t>
            </w:r>
          </w:p>
        </w:tc>
        <w:tc>
          <w:tcPr>
            <w:tcW w:w="1929" w:type="dxa"/>
          </w:tcPr>
          <w:p w14:paraId="0A5E3CCD" w14:textId="71B68094" w:rsidR="0083339F" w:rsidRDefault="0083339F" w:rsidP="00D15683">
            <w:pPr>
              <w:jc w:val="both"/>
              <w:rPr>
                <w:lang w:val="id-ID"/>
              </w:rPr>
            </w:pPr>
            <w:r>
              <w:rPr>
                <w:lang w:val="id-ID"/>
              </w:rPr>
              <w:t>7.3.6</w:t>
            </w:r>
          </w:p>
        </w:tc>
        <w:tc>
          <w:tcPr>
            <w:tcW w:w="1291" w:type="dxa"/>
          </w:tcPr>
          <w:p w14:paraId="5C4F2930" w14:textId="016F9818" w:rsidR="0083339F" w:rsidRDefault="0083339F" w:rsidP="00D15683">
            <w:pPr>
              <w:jc w:val="both"/>
              <w:rPr>
                <w:lang w:val="id-ID"/>
              </w:rPr>
            </w:pPr>
            <w:r>
              <w:rPr>
                <w:lang w:val="id-ID"/>
              </w:rPr>
              <w:t>24</w:t>
            </w:r>
          </w:p>
        </w:tc>
        <w:tc>
          <w:tcPr>
            <w:tcW w:w="4167" w:type="dxa"/>
          </w:tcPr>
          <w:p w14:paraId="312A7A9B" w14:textId="77777777" w:rsidR="0083339F" w:rsidRDefault="0083339F" w:rsidP="00D15683">
            <w:pPr>
              <w:jc w:val="both"/>
              <w:rPr>
                <w:b/>
                <w:color w:val="8AE72D"/>
                <w:lang w:val="id-ID"/>
              </w:rPr>
            </w:pPr>
            <w:r>
              <w:rPr>
                <w:b/>
                <w:color w:val="8AE72D"/>
                <w:lang w:val="id-ID"/>
              </w:rPr>
              <w:t>(AG)</w:t>
            </w:r>
          </w:p>
          <w:p w14:paraId="19DE4905" w14:textId="77777777" w:rsidR="0083339F" w:rsidRDefault="0083339F" w:rsidP="00D15683">
            <w:pPr>
              <w:jc w:val="both"/>
              <w:rPr>
                <w:lang w:val="id-ID"/>
              </w:rPr>
            </w:pPr>
            <w:r>
              <w:rPr>
                <w:lang w:val="id-ID"/>
              </w:rPr>
              <w:t xml:space="preserve">3. Produk kayu yang </w:t>
            </w:r>
            <w:r w:rsidRPr="0083339F">
              <w:rPr>
                <w:highlight w:val="yellow"/>
                <w:lang w:val="id-ID"/>
              </w:rPr>
              <w:t>diklaim</w:t>
            </w:r>
            <w:r>
              <w:rPr>
                <w:lang w:val="id-ID"/>
              </w:rPr>
              <w:t xml:space="preserve"> harus dapat diidentifikasi dan ditelusur masing-masing batang pohonnya sampai ke tunggak. Jika identifikasi dan penelusuran sampai ke tunggak tidak dapat atau tidak mungkin dilakukan, maka identifikasi dan penelusuran harus dilakukan sampai ke unit terkecil dari penataan areal kerja dimana kayu tersebut dipanen. Identifikasi ini sekurang-kurangnya harus dinyatakan dalam dokumen angkutan yang menyertainya.</w:t>
            </w:r>
          </w:p>
          <w:p w14:paraId="50DAE285" w14:textId="77777777" w:rsidR="0083339F" w:rsidRDefault="0083339F" w:rsidP="00D15683">
            <w:pPr>
              <w:jc w:val="both"/>
              <w:rPr>
                <w:lang w:val="id-ID"/>
              </w:rPr>
            </w:pPr>
          </w:p>
          <w:p w14:paraId="63EBF06D" w14:textId="084F53F6" w:rsidR="0083339F" w:rsidRPr="0083339F" w:rsidRDefault="0083339F" w:rsidP="00D15683">
            <w:pPr>
              <w:jc w:val="both"/>
              <w:rPr>
                <w:lang w:val="id-ID"/>
              </w:rPr>
            </w:pPr>
            <w:r>
              <w:rPr>
                <w:lang w:val="id-ID"/>
              </w:rPr>
              <w:t xml:space="preserve">Bentuk klaim harus di perjelas apakah mengikuti </w:t>
            </w:r>
            <w:r w:rsidRPr="0083339F">
              <w:rPr>
                <w:highlight w:val="yellow"/>
                <w:lang w:val="id-ID"/>
              </w:rPr>
              <w:t>PEFC ST 2002:2020</w:t>
            </w:r>
            <w:r>
              <w:rPr>
                <w:lang w:val="id-ID"/>
              </w:rPr>
              <w:t>?</w:t>
            </w:r>
          </w:p>
        </w:tc>
        <w:tc>
          <w:tcPr>
            <w:tcW w:w="3686" w:type="dxa"/>
          </w:tcPr>
          <w:p w14:paraId="6D736534" w14:textId="77777777" w:rsidR="0083339F" w:rsidRPr="008A7262" w:rsidRDefault="0083339F" w:rsidP="00D15683">
            <w:pPr>
              <w:jc w:val="both"/>
              <w:rPr>
                <w:b/>
                <w:color w:val="8AE72D"/>
                <w:lang w:val="id-ID"/>
              </w:rPr>
            </w:pPr>
          </w:p>
        </w:tc>
      </w:tr>
      <w:tr w:rsidR="007E5B83" w14:paraId="7882E506" w14:textId="77777777" w:rsidTr="00D15683">
        <w:tc>
          <w:tcPr>
            <w:tcW w:w="569" w:type="dxa"/>
          </w:tcPr>
          <w:p w14:paraId="0AD22A8C" w14:textId="4B78C119" w:rsidR="007E5B83" w:rsidRDefault="00B66B78" w:rsidP="00132D85">
            <w:pPr>
              <w:jc w:val="center"/>
              <w:rPr>
                <w:lang w:val="id-ID"/>
              </w:rPr>
            </w:pPr>
            <w:r>
              <w:rPr>
                <w:lang w:val="id-ID"/>
              </w:rPr>
              <w:t>25.</w:t>
            </w:r>
          </w:p>
        </w:tc>
        <w:tc>
          <w:tcPr>
            <w:tcW w:w="1534" w:type="dxa"/>
          </w:tcPr>
          <w:p w14:paraId="3BB6E552" w14:textId="6B8F3A01" w:rsidR="007E5B83" w:rsidRPr="00E763FD" w:rsidRDefault="00D75CFB" w:rsidP="00D15683">
            <w:pPr>
              <w:jc w:val="both"/>
              <w:rPr>
                <w:rFonts w:ascii="Calibri" w:hAnsi="Calibri" w:cs="Calibri"/>
              </w:rPr>
            </w:pPr>
            <w:r>
              <w:rPr>
                <w:rFonts w:ascii="Calibri" w:hAnsi="Calibri" w:cs="Calibri"/>
              </w:rPr>
              <w:t>Draf 1.3</w:t>
            </w:r>
            <w:r w:rsidR="007E5B83" w:rsidRPr="00E763FD">
              <w:rPr>
                <w:rFonts w:ascii="Calibri" w:hAnsi="Calibri" w:cs="Calibri"/>
              </w:rPr>
              <w:t xml:space="preserve"> </w:t>
            </w:r>
            <w:r w:rsidR="007E5B83">
              <w:rPr>
                <w:rFonts w:ascii="Calibri" w:hAnsi="Calibri" w:cs="Calibri"/>
              </w:rPr>
              <w:t xml:space="preserve">Standar </w:t>
            </w:r>
            <w:r w:rsidR="007E5B83" w:rsidRPr="00E763FD">
              <w:rPr>
                <w:rFonts w:ascii="Calibri" w:hAnsi="Calibri" w:cs="Calibri"/>
              </w:rPr>
              <w:t xml:space="preserve">IFCC ST 1001:20xx </w:t>
            </w:r>
            <w:r w:rsidR="007E5B83">
              <w:rPr>
                <w:rFonts w:ascii="Calibri" w:hAnsi="Calibri" w:cs="Calibri"/>
              </w:rPr>
              <w:t>“</w:t>
            </w:r>
            <w:r w:rsidR="007E5B83" w:rsidRPr="00E763FD">
              <w:rPr>
                <w:rFonts w:ascii="Calibri" w:hAnsi="Calibri" w:cs="Calibri"/>
              </w:rPr>
              <w:t xml:space="preserve">Sertifikasi </w:t>
            </w:r>
            <w:r w:rsidR="007E5B83">
              <w:rPr>
                <w:rFonts w:ascii="Calibri" w:hAnsi="Calibri" w:cs="Calibri"/>
              </w:rPr>
              <w:t>Pengelolaan Hutan Lestari IFCC”</w:t>
            </w:r>
          </w:p>
        </w:tc>
        <w:tc>
          <w:tcPr>
            <w:tcW w:w="1929" w:type="dxa"/>
          </w:tcPr>
          <w:p w14:paraId="728857EC" w14:textId="4B8F224B" w:rsidR="007E5B83" w:rsidRDefault="007E5B83" w:rsidP="00D15683">
            <w:pPr>
              <w:jc w:val="both"/>
              <w:rPr>
                <w:lang w:val="id-ID"/>
              </w:rPr>
            </w:pPr>
            <w:r>
              <w:rPr>
                <w:lang w:val="id-ID"/>
              </w:rPr>
              <w:t>7.4.10</w:t>
            </w:r>
          </w:p>
        </w:tc>
        <w:tc>
          <w:tcPr>
            <w:tcW w:w="1291" w:type="dxa"/>
          </w:tcPr>
          <w:p w14:paraId="73A1F078" w14:textId="4D237D26" w:rsidR="007E5B83" w:rsidRDefault="007E5B83" w:rsidP="00D15683">
            <w:pPr>
              <w:jc w:val="both"/>
              <w:rPr>
                <w:lang w:val="id-ID"/>
              </w:rPr>
            </w:pPr>
            <w:r>
              <w:rPr>
                <w:lang w:val="id-ID"/>
              </w:rPr>
              <w:t>26</w:t>
            </w:r>
          </w:p>
        </w:tc>
        <w:tc>
          <w:tcPr>
            <w:tcW w:w="4167" w:type="dxa"/>
          </w:tcPr>
          <w:p w14:paraId="6584F5D7" w14:textId="77777777" w:rsidR="007E5B83" w:rsidRDefault="007E5B83" w:rsidP="00D15683">
            <w:pPr>
              <w:jc w:val="both"/>
              <w:rPr>
                <w:b/>
                <w:color w:val="8AE72D"/>
                <w:lang w:val="id-ID"/>
              </w:rPr>
            </w:pPr>
            <w:r>
              <w:rPr>
                <w:b/>
                <w:color w:val="8AE72D"/>
                <w:lang w:val="id-ID"/>
              </w:rPr>
              <w:t>(TP)</w:t>
            </w:r>
          </w:p>
          <w:p w14:paraId="737AE446" w14:textId="431E1A06" w:rsidR="007E5B83" w:rsidRDefault="007E5B83" w:rsidP="00D15683">
            <w:pPr>
              <w:jc w:val="both"/>
              <w:rPr>
                <w:lang w:val="id-ID"/>
              </w:rPr>
            </w:pPr>
            <w:r>
              <w:rPr>
                <w:lang w:val="id-ID"/>
              </w:rPr>
              <w:t xml:space="preserve">Perlu menambahkan </w:t>
            </w:r>
            <w:r w:rsidR="003F2ADF">
              <w:rPr>
                <w:lang w:val="id-ID"/>
              </w:rPr>
              <w:t>kalimat</w:t>
            </w:r>
            <w:r>
              <w:rPr>
                <w:lang w:val="id-ID"/>
              </w:rPr>
              <w:t xml:space="preserve"> “termasuk melestarikan jenis-jenis lokal setempat</w:t>
            </w:r>
            <w:r w:rsidR="003F2ADF">
              <w:rPr>
                <w:lang w:val="id-ID"/>
              </w:rPr>
              <w:t>” pada akhir kalimat sehingga kalimat tersebut menjadi</w:t>
            </w:r>
          </w:p>
          <w:p w14:paraId="71CA3D0F" w14:textId="77777777" w:rsidR="003F2ADF" w:rsidRDefault="003F2ADF" w:rsidP="00D15683">
            <w:pPr>
              <w:jc w:val="both"/>
              <w:rPr>
                <w:lang w:val="id-ID"/>
              </w:rPr>
            </w:pPr>
          </w:p>
          <w:p w14:paraId="26930FA0" w14:textId="02B7830E" w:rsidR="003F2ADF" w:rsidRPr="007E5B83" w:rsidRDefault="003F2ADF" w:rsidP="00D15683">
            <w:pPr>
              <w:jc w:val="both"/>
              <w:rPr>
                <w:lang w:val="id-ID"/>
              </w:rPr>
            </w:pPr>
            <w:r>
              <w:rPr>
                <w:lang w:val="id-ID"/>
              </w:rPr>
              <w:t xml:space="preserve">“Organisasi, bila memungkinkan, harus mendukung praktik pengelolaan tradisional </w:t>
            </w:r>
            <w:r>
              <w:rPr>
                <w:lang w:val="id-ID"/>
              </w:rPr>
              <w:lastRenderedPageBreak/>
              <w:t xml:space="preserve">yang menciptakan ekosistem yang berharga (manfaat lingkungan, sosial, dan ekonomi) di lokasi yang sesuai, </w:t>
            </w:r>
            <w:r w:rsidRPr="003F2ADF">
              <w:rPr>
                <w:b/>
                <w:color w:val="FF0000"/>
                <w:lang w:val="id-ID"/>
              </w:rPr>
              <w:t>termasuk melestarikan jenis-jenis lokal setempat</w:t>
            </w:r>
            <w:r>
              <w:rPr>
                <w:lang w:val="id-ID"/>
              </w:rPr>
              <w:t>.</w:t>
            </w:r>
          </w:p>
        </w:tc>
        <w:tc>
          <w:tcPr>
            <w:tcW w:w="3686" w:type="dxa"/>
          </w:tcPr>
          <w:p w14:paraId="72CB337B" w14:textId="77777777" w:rsidR="007E5B83" w:rsidRPr="008A7262" w:rsidRDefault="007E5B83" w:rsidP="00D15683">
            <w:pPr>
              <w:jc w:val="both"/>
              <w:rPr>
                <w:b/>
                <w:color w:val="8AE72D"/>
                <w:lang w:val="id-ID"/>
              </w:rPr>
            </w:pPr>
          </w:p>
        </w:tc>
      </w:tr>
      <w:tr w:rsidR="003F2ADF" w14:paraId="777559B9" w14:textId="77777777" w:rsidTr="00D15683">
        <w:tc>
          <w:tcPr>
            <w:tcW w:w="569" w:type="dxa"/>
          </w:tcPr>
          <w:p w14:paraId="40CDE631" w14:textId="7294CBDF" w:rsidR="003F2ADF" w:rsidRDefault="00B66B78" w:rsidP="00132D85">
            <w:pPr>
              <w:jc w:val="center"/>
              <w:rPr>
                <w:lang w:val="id-ID"/>
              </w:rPr>
            </w:pPr>
            <w:r>
              <w:rPr>
                <w:lang w:val="id-ID"/>
              </w:rPr>
              <w:lastRenderedPageBreak/>
              <w:t>26.</w:t>
            </w:r>
          </w:p>
        </w:tc>
        <w:tc>
          <w:tcPr>
            <w:tcW w:w="1534" w:type="dxa"/>
          </w:tcPr>
          <w:p w14:paraId="3604BDFE" w14:textId="252B13D6" w:rsidR="003F2ADF" w:rsidRPr="003F2ADF" w:rsidRDefault="00D75CFB" w:rsidP="00D15683">
            <w:pPr>
              <w:jc w:val="both"/>
              <w:rPr>
                <w:rFonts w:ascii="Calibri" w:hAnsi="Calibri" w:cs="Calibri"/>
                <w:lang w:val="id-ID"/>
              </w:rPr>
            </w:pPr>
            <w:r>
              <w:rPr>
                <w:rFonts w:ascii="Calibri" w:hAnsi="Calibri" w:cs="Calibri"/>
              </w:rPr>
              <w:t>Draf 1.3</w:t>
            </w:r>
            <w:r w:rsidR="003F2ADF" w:rsidRPr="00E763FD">
              <w:rPr>
                <w:rFonts w:ascii="Calibri" w:hAnsi="Calibri" w:cs="Calibri"/>
              </w:rPr>
              <w:t xml:space="preserve"> </w:t>
            </w:r>
            <w:r w:rsidR="003F2ADF">
              <w:rPr>
                <w:rFonts w:ascii="Calibri" w:hAnsi="Calibri" w:cs="Calibri"/>
              </w:rPr>
              <w:t xml:space="preserve">Standar </w:t>
            </w:r>
            <w:r w:rsidR="003F2ADF" w:rsidRPr="00E763FD">
              <w:rPr>
                <w:rFonts w:ascii="Calibri" w:hAnsi="Calibri" w:cs="Calibri"/>
              </w:rPr>
              <w:t xml:space="preserve">IFCC ST 1001:20xx </w:t>
            </w:r>
            <w:r w:rsidR="003F2ADF">
              <w:rPr>
                <w:rFonts w:ascii="Calibri" w:hAnsi="Calibri" w:cs="Calibri"/>
              </w:rPr>
              <w:t>“</w:t>
            </w:r>
            <w:r w:rsidR="003F2ADF" w:rsidRPr="00E763FD">
              <w:rPr>
                <w:rFonts w:ascii="Calibri" w:hAnsi="Calibri" w:cs="Calibri"/>
              </w:rPr>
              <w:t xml:space="preserve">Sertifikasi </w:t>
            </w:r>
            <w:r w:rsidR="003F2ADF">
              <w:rPr>
                <w:rFonts w:ascii="Calibri" w:hAnsi="Calibri" w:cs="Calibri"/>
              </w:rPr>
              <w:t>Pengelolaan Hutan Lestari IFCC”</w:t>
            </w:r>
          </w:p>
        </w:tc>
        <w:tc>
          <w:tcPr>
            <w:tcW w:w="1929" w:type="dxa"/>
          </w:tcPr>
          <w:p w14:paraId="6EF98B18" w14:textId="250ACBE9" w:rsidR="003F2ADF" w:rsidRDefault="003F2ADF" w:rsidP="00D15683">
            <w:pPr>
              <w:jc w:val="both"/>
              <w:rPr>
                <w:lang w:val="id-ID"/>
              </w:rPr>
            </w:pPr>
            <w:r>
              <w:rPr>
                <w:lang w:val="id-ID"/>
              </w:rPr>
              <w:t>7.5.4</w:t>
            </w:r>
          </w:p>
        </w:tc>
        <w:tc>
          <w:tcPr>
            <w:tcW w:w="1291" w:type="dxa"/>
          </w:tcPr>
          <w:p w14:paraId="7659FF0B" w14:textId="002598D1" w:rsidR="003F2ADF" w:rsidRDefault="003F2ADF" w:rsidP="003F2ADF">
            <w:pPr>
              <w:jc w:val="both"/>
              <w:rPr>
                <w:lang w:val="id-ID"/>
              </w:rPr>
            </w:pPr>
            <w:r>
              <w:rPr>
                <w:lang w:val="id-ID"/>
              </w:rPr>
              <w:t>27</w:t>
            </w:r>
          </w:p>
        </w:tc>
        <w:tc>
          <w:tcPr>
            <w:tcW w:w="4167" w:type="dxa"/>
          </w:tcPr>
          <w:p w14:paraId="77341F6B" w14:textId="77777777" w:rsidR="003F2ADF" w:rsidRDefault="008A5CE5" w:rsidP="00D15683">
            <w:pPr>
              <w:jc w:val="both"/>
              <w:rPr>
                <w:b/>
                <w:color w:val="8AE72D"/>
                <w:lang w:val="id-ID"/>
              </w:rPr>
            </w:pPr>
            <w:r>
              <w:rPr>
                <w:b/>
                <w:color w:val="8AE72D"/>
                <w:lang w:val="id-ID"/>
              </w:rPr>
              <w:t>(TP)</w:t>
            </w:r>
          </w:p>
          <w:p w14:paraId="6CF9893F" w14:textId="77777777" w:rsidR="008A5CE5" w:rsidRDefault="008A5CE5" w:rsidP="00D15683">
            <w:pPr>
              <w:jc w:val="both"/>
              <w:rPr>
                <w:lang w:val="id-ID"/>
              </w:rPr>
            </w:pPr>
            <w:r>
              <w:rPr>
                <w:lang w:val="id-ID"/>
              </w:rPr>
              <w:t>Pada klausul 7.5.4 baris ke-9 kata “mesin-mesin” perlu diubah menjadi “alat-alat berat”. Pada baris ke-10 perlu menambah kata “kondisi tanah” serta pada baris ke-12 perlu menghapus kata “dari populasi hewan” dan menambah kalimat “berupa pemadatan tanah (kompaksi tanah) serta melindungi jasad renik yang ada di dalam tanah” sehingga kalimat tersebut menjadi</w:t>
            </w:r>
          </w:p>
          <w:p w14:paraId="474B6AE5" w14:textId="77777777" w:rsidR="008A5CE5" w:rsidRDefault="008A5CE5" w:rsidP="00D15683">
            <w:pPr>
              <w:jc w:val="both"/>
              <w:rPr>
                <w:lang w:val="id-ID"/>
              </w:rPr>
            </w:pPr>
          </w:p>
          <w:p w14:paraId="759A356A" w14:textId="1953549F" w:rsidR="008A5CE5" w:rsidRPr="008A5CE5" w:rsidRDefault="008A5CE5" w:rsidP="00CB4EB2">
            <w:pPr>
              <w:jc w:val="both"/>
              <w:rPr>
                <w:lang w:val="id-ID"/>
              </w:rPr>
            </w:pPr>
            <w:r>
              <w:rPr>
                <w:lang w:val="id-ID"/>
              </w:rPr>
              <w:t xml:space="preserve">“Teknik yang diterapkan dan </w:t>
            </w:r>
            <w:r w:rsidRPr="008A5CE5">
              <w:rPr>
                <w:b/>
                <w:color w:val="FF0000"/>
                <w:lang w:val="id-ID"/>
              </w:rPr>
              <w:t>alat-alat berat</w:t>
            </w:r>
            <w:r>
              <w:rPr>
                <w:lang w:val="id-ID"/>
              </w:rPr>
              <w:t xml:space="preserve"> yang digunakan harus sesuai dengan </w:t>
            </w:r>
            <w:r w:rsidRPr="008A5CE5">
              <w:rPr>
                <w:b/>
                <w:color w:val="FF0000"/>
                <w:lang w:val="id-ID"/>
              </w:rPr>
              <w:t>kondisi tanah</w:t>
            </w:r>
            <w:r>
              <w:rPr>
                <w:lang w:val="id-ID"/>
              </w:rPr>
              <w:t xml:space="preserve"> kawasan tersebut, dan tindakan harus dilakukan untuk meminimasi tekanan </w:t>
            </w:r>
            <w:r w:rsidRPr="008A5CE5">
              <w:rPr>
                <w:b/>
                <w:color w:val="FF0000"/>
                <w:lang w:val="id-ID"/>
              </w:rPr>
              <w:t>berupa pemadatan tanah (kompaksi tanah) serta melindungi jasad renik yang ada di dalam tanah</w:t>
            </w:r>
            <w:r>
              <w:rPr>
                <w:lang w:val="id-ID"/>
              </w:rPr>
              <w:t xml:space="preserve"> di areal tersebut.”</w:t>
            </w:r>
          </w:p>
        </w:tc>
        <w:tc>
          <w:tcPr>
            <w:tcW w:w="3686" w:type="dxa"/>
          </w:tcPr>
          <w:p w14:paraId="38001D6B" w14:textId="77777777" w:rsidR="003F2ADF" w:rsidRPr="008A7262" w:rsidRDefault="003F2ADF" w:rsidP="00D15683">
            <w:pPr>
              <w:jc w:val="both"/>
              <w:rPr>
                <w:b/>
                <w:color w:val="8AE72D"/>
                <w:lang w:val="id-ID"/>
              </w:rPr>
            </w:pPr>
          </w:p>
        </w:tc>
      </w:tr>
      <w:tr w:rsidR="00CB4EB2" w14:paraId="4AF7DE33" w14:textId="77777777" w:rsidTr="00D15683">
        <w:tc>
          <w:tcPr>
            <w:tcW w:w="569" w:type="dxa"/>
          </w:tcPr>
          <w:p w14:paraId="04B9E553" w14:textId="515E2A83" w:rsidR="00CB4EB2" w:rsidRDefault="00B66B78" w:rsidP="00132D85">
            <w:pPr>
              <w:jc w:val="center"/>
              <w:rPr>
                <w:lang w:val="id-ID"/>
              </w:rPr>
            </w:pPr>
            <w:r>
              <w:rPr>
                <w:lang w:val="id-ID"/>
              </w:rPr>
              <w:t>27.</w:t>
            </w:r>
          </w:p>
        </w:tc>
        <w:tc>
          <w:tcPr>
            <w:tcW w:w="1534" w:type="dxa"/>
          </w:tcPr>
          <w:p w14:paraId="6A9F5F0A" w14:textId="3AB05126" w:rsidR="00CB4EB2" w:rsidRPr="00E763FD" w:rsidRDefault="00D75CFB" w:rsidP="00D15683">
            <w:pPr>
              <w:jc w:val="both"/>
              <w:rPr>
                <w:rFonts w:ascii="Calibri" w:hAnsi="Calibri" w:cs="Calibri"/>
              </w:rPr>
            </w:pPr>
            <w:r>
              <w:rPr>
                <w:rFonts w:ascii="Calibri" w:hAnsi="Calibri" w:cs="Calibri"/>
              </w:rPr>
              <w:t>Draf 1.3</w:t>
            </w:r>
            <w:r w:rsidR="00CB4EB2" w:rsidRPr="00E763FD">
              <w:rPr>
                <w:rFonts w:ascii="Calibri" w:hAnsi="Calibri" w:cs="Calibri"/>
              </w:rPr>
              <w:t xml:space="preserve"> </w:t>
            </w:r>
            <w:r w:rsidR="00CB4EB2">
              <w:rPr>
                <w:rFonts w:ascii="Calibri" w:hAnsi="Calibri" w:cs="Calibri"/>
              </w:rPr>
              <w:t xml:space="preserve">Standar </w:t>
            </w:r>
            <w:r w:rsidR="00CB4EB2" w:rsidRPr="00E763FD">
              <w:rPr>
                <w:rFonts w:ascii="Calibri" w:hAnsi="Calibri" w:cs="Calibri"/>
              </w:rPr>
              <w:t xml:space="preserve">IFCC ST 1001:20xx </w:t>
            </w:r>
            <w:r w:rsidR="00CB4EB2">
              <w:rPr>
                <w:rFonts w:ascii="Calibri" w:hAnsi="Calibri" w:cs="Calibri"/>
              </w:rPr>
              <w:t>“</w:t>
            </w:r>
            <w:r w:rsidR="00CB4EB2" w:rsidRPr="00E763FD">
              <w:rPr>
                <w:rFonts w:ascii="Calibri" w:hAnsi="Calibri" w:cs="Calibri"/>
              </w:rPr>
              <w:t xml:space="preserve">Sertifikasi </w:t>
            </w:r>
            <w:r w:rsidR="00CB4EB2">
              <w:rPr>
                <w:rFonts w:ascii="Calibri" w:hAnsi="Calibri" w:cs="Calibri"/>
              </w:rPr>
              <w:t>Pengelolaan Hutan Lestari IFCC”</w:t>
            </w:r>
          </w:p>
        </w:tc>
        <w:tc>
          <w:tcPr>
            <w:tcW w:w="1929" w:type="dxa"/>
          </w:tcPr>
          <w:p w14:paraId="7F0E042E" w14:textId="526EF41C" w:rsidR="00CB4EB2" w:rsidRDefault="00CB4EB2" w:rsidP="00D15683">
            <w:pPr>
              <w:jc w:val="both"/>
              <w:rPr>
                <w:lang w:val="id-ID"/>
              </w:rPr>
            </w:pPr>
            <w:r>
              <w:rPr>
                <w:lang w:val="id-ID"/>
              </w:rPr>
              <w:t>7.5.6</w:t>
            </w:r>
          </w:p>
        </w:tc>
        <w:tc>
          <w:tcPr>
            <w:tcW w:w="1291" w:type="dxa"/>
          </w:tcPr>
          <w:p w14:paraId="57C35B16" w14:textId="0597AD8B" w:rsidR="00CB4EB2" w:rsidRDefault="00CB4EB2" w:rsidP="003F2ADF">
            <w:pPr>
              <w:jc w:val="both"/>
              <w:rPr>
                <w:lang w:val="id-ID"/>
              </w:rPr>
            </w:pPr>
            <w:r>
              <w:rPr>
                <w:lang w:val="id-ID"/>
              </w:rPr>
              <w:t>28</w:t>
            </w:r>
          </w:p>
        </w:tc>
        <w:tc>
          <w:tcPr>
            <w:tcW w:w="4167" w:type="dxa"/>
          </w:tcPr>
          <w:p w14:paraId="26E95908" w14:textId="77777777" w:rsidR="00CB4EB2" w:rsidRDefault="00CB4EB2" w:rsidP="00D15683">
            <w:pPr>
              <w:jc w:val="both"/>
              <w:rPr>
                <w:b/>
                <w:color w:val="8AE72D"/>
                <w:lang w:val="id-ID"/>
              </w:rPr>
            </w:pPr>
            <w:r>
              <w:rPr>
                <w:b/>
                <w:color w:val="8AE72D"/>
                <w:lang w:val="id-ID"/>
              </w:rPr>
              <w:t>(TP)</w:t>
            </w:r>
          </w:p>
          <w:p w14:paraId="72365A3D" w14:textId="77777777" w:rsidR="00CB4EB2" w:rsidRDefault="00CB4EB2" w:rsidP="00CB4EB2">
            <w:pPr>
              <w:jc w:val="both"/>
              <w:rPr>
                <w:lang w:val="id-ID"/>
              </w:rPr>
            </w:pPr>
            <w:r>
              <w:rPr>
                <w:lang w:val="id-ID"/>
              </w:rPr>
              <w:t>Perlu menambahkan kata “dengan baik” pada kalimat terakhir sehingga kalimat tersebut menjadi</w:t>
            </w:r>
          </w:p>
          <w:p w14:paraId="2A30CF9F" w14:textId="77777777" w:rsidR="00CB4EB2" w:rsidRDefault="00CB4EB2" w:rsidP="00CB4EB2">
            <w:pPr>
              <w:jc w:val="both"/>
              <w:rPr>
                <w:lang w:val="id-ID"/>
              </w:rPr>
            </w:pPr>
          </w:p>
          <w:p w14:paraId="7C8A36ED" w14:textId="7339B335" w:rsidR="00CB4EB2" w:rsidRPr="00CB4EB2" w:rsidRDefault="00CB4EB2" w:rsidP="00CB4EB2">
            <w:pPr>
              <w:jc w:val="both"/>
              <w:rPr>
                <w:lang w:val="id-ID"/>
              </w:rPr>
            </w:pPr>
            <w:r>
              <w:rPr>
                <w:lang w:val="id-ID"/>
              </w:rPr>
              <w:t xml:space="preserve">“Fasilitas drainase jalan yang sesuai harus dibangun dan dirawat </w:t>
            </w:r>
            <w:r w:rsidRPr="00CB4EB2">
              <w:rPr>
                <w:b/>
                <w:color w:val="FF0000"/>
                <w:lang w:val="id-ID"/>
              </w:rPr>
              <w:t>dengan baik</w:t>
            </w:r>
            <w:r>
              <w:rPr>
                <w:lang w:val="id-ID"/>
              </w:rPr>
              <w:t>.”</w:t>
            </w:r>
          </w:p>
        </w:tc>
        <w:tc>
          <w:tcPr>
            <w:tcW w:w="3686" w:type="dxa"/>
          </w:tcPr>
          <w:p w14:paraId="5D6A1D6E" w14:textId="77777777" w:rsidR="00CB4EB2" w:rsidRPr="008A7262" w:rsidRDefault="00CB4EB2" w:rsidP="00D15683">
            <w:pPr>
              <w:jc w:val="both"/>
              <w:rPr>
                <w:b/>
                <w:color w:val="8AE72D"/>
                <w:lang w:val="id-ID"/>
              </w:rPr>
            </w:pPr>
          </w:p>
        </w:tc>
      </w:tr>
      <w:tr w:rsidR="00CB4EB2" w14:paraId="440D2592" w14:textId="77777777" w:rsidTr="00D15683">
        <w:tc>
          <w:tcPr>
            <w:tcW w:w="569" w:type="dxa"/>
          </w:tcPr>
          <w:p w14:paraId="2B3C79E9" w14:textId="2491D136" w:rsidR="00CB4EB2" w:rsidRDefault="00B66B78" w:rsidP="00132D85">
            <w:pPr>
              <w:jc w:val="center"/>
              <w:rPr>
                <w:lang w:val="id-ID"/>
              </w:rPr>
            </w:pPr>
            <w:r>
              <w:rPr>
                <w:lang w:val="id-ID"/>
              </w:rPr>
              <w:t>28.</w:t>
            </w:r>
          </w:p>
        </w:tc>
        <w:tc>
          <w:tcPr>
            <w:tcW w:w="1534" w:type="dxa"/>
          </w:tcPr>
          <w:p w14:paraId="4A1DA7E0" w14:textId="084D3923" w:rsidR="00CB4EB2" w:rsidRPr="00E763FD" w:rsidRDefault="00D75CFB" w:rsidP="00D15683">
            <w:pPr>
              <w:jc w:val="both"/>
              <w:rPr>
                <w:rFonts w:ascii="Calibri" w:hAnsi="Calibri" w:cs="Calibri"/>
              </w:rPr>
            </w:pPr>
            <w:r>
              <w:rPr>
                <w:rFonts w:ascii="Calibri" w:hAnsi="Calibri" w:cs="Calibri"/>
              </w:rPr>
              <w:t>Draf 1.3</w:t>
            </w:r>
            <w:r w:rsidR="00CB4EB2" w:rsidRPr="00E763FD">
              <w:rPr>
                <w:rFonts w:ascii="Calibri" w:hAnsi="Calibri" w:cs="Calibri"/>
              </w:rPr>
              <w:t xml:space="preserve"> </w:t>
            </w:r>
            <w:r w:rsidR="00CB4EB2">
              <w:rPr>
                <w:rFonts w:ascii="Calibri" w:hAnsi="Calibri" w:cs="Calibri"/>
              </w:rPr>
              <w:t xml:space="preserve">Standar </w:t>
            </w:r>
            <w:r w:rsidR="00CB4EB2" w:rsidRPr="00E763FD">
              <w:rPr>
                <w:rFonts w:ascii="Calibri" w:hAnsi="Calibri" w:cs="Calibri"/>
              </w:rPr>
              <w:t xml:space="preserve">IFCC ST 1001:20xx </w:t>
            </w:r>
            <w:r w:rsidR="00CB4EB2">
              <w:rPr>
                <w:rFonts w:ascii="Calibri" w:hAnsi="Calibri" w:cs="Calibri"/>
              </w:rPr>
              <w:t>“</w:t>
            </w:r>
            <w:r w:rsidR="00CB4EB2" w:rsidRPr="00E763FD">
              <w:rPr>
                <w:rFonts w:ascii="Calibri" w:hAnsi="Calibri" w:cs="Calibri"/>
              </w:rPr>
              <w:t xml:space="preserve">Sertifikasi </w:t>
            </w:r>
            <w:r w:rsidR="00CB4EB2">
              <w:rPr>
                <w:rFonts w:ascii="Calibri" w:hAnsi="Calibri" w:cs="Calibri"/>
              </w:rPr>
              <w:lastRenderedPageBreak/>
              <w:t>Pengelolaan Hutan Lestari IFCC”</w:t>
            </w:r>
          </w:p>
        </w:tc>
        <w:tc>
          <w:tcPr>
            <w:tcW w:w="1929" w:type="dxa"/>
          </w:tcPr>
          <w:p w14:paraId="6EBE1A1C" w14:textId="417C52CF" w:rsidR="00CB4EB2" w:rsidRDefault="00CB4EB2" w:rsidP="00D15683">
            <w:pPr>
              <w:jc w:val="both"/>
              <w:rPr>
                <w:lang w:val="id-ID"/>
              </w:rPr>
            </w:pPr>
            <w:r>
              <w:rPr>
                <w:lang w:val="id-ID"/>
              </w:rPr>
              <w:lastRenderedPageBreak/>
              <w:t>7.6.1</w:t>
            </w:r>
          </w:p>
        </w:tc>
        <w:tc>
          <w:tcPr>
            <w:tcW w:w="1291" w:type="dxa"/>
          </w:tcPr>
          <w:p w14:paraId="0DFC86EE" w14:textId="5981B819" w:rsidR="00CB4EB2" w:rsidRDefault="00CB4EB2" w:rsidP="003F2ADF">
            <w:pPr>
              <w:jc w:val="both"/>
              <w:rPr>
                <w:lang w:val="id-ID"/>
              </w:rPr>
            </w:pPr>
            <w:r>
              <w:rPr>
                <w:lang w:val="id-ID"/>
              </w:rPr>
              <w:t>28</w:t>
            </w:r>
          </w:p>
        </w:tc>
        <w:tc>
          <w:tcPr>
            <w:tcW w:w="4167" w:type="dxa"/>
          </w:tcPr>
          <w:p w14:paraId="60807C4F" w14:textId="77777777" w:rsidR="00CB4EB2" w:rsidRDefault="00CB4EB2" w:rsidP="00D15683">
            <w:pPr>
              <w:jc w:val="both"/>
              <w:rPr>
                <w:b/>
                <w:color w:val="8AE72D"/>
                <w:lang w:val="id-ID"/>
              </w:rPr>
            </w:pPr>
            <w:r>
              <w:rPr>
                <w:b/>
                <w:color w:val="8AE72D"/>
                <w:lang w:val="id-ID"/>
              </w:rPr>
              <w:t>(TP)</w:t>
            </w:r>
          </w:p>
          <w:p w14:paraId="15E82A88" w14:textId="77777777" w:rsidR="00CB4EB2" w:rsidRDefault="00CB4EB2" w:rsidP="00D15683">
            <w:pPr>
              <w:jc w:val="both"/>
              <w:rPr>
                <w:lang w:val="id-ID"/>
              </w:rPr>
            </w:pPr>
            <w:r>
              <w:rPr>
                <w:lang w:val="id-ID"/>
              </w:rPr>
              <w:t>Pada klausul 7.6.1 baris ke-3 perlu menambahkan kalimat “dan/atau tujuan lain (seperti pemanfaatan hasil hutan non-</w:t>
            </w:r>
            <w:r>
              <w:rPr>
                <w:lang w:val="id-ID"/>
              </w:rPr>
              <w:lastRenderedPageBreak/>
              <w:t>kayu bagi masyarakat)” sehingga kalimat tersebut menjadi</w:t>
            </w:r>
          </w:p>
          <w:p w14:paraId="06B465B9" w14:textId="77777777" w:rsidR="00CB4EB2" w:rsidRDefault="00CB4EB2" w:rsidP="00D15683">
            <w:pPr>
              <w:jc w:val="both"/>
              <w:rPr>
                <w:lang w:val="id-ID"/>
              </w:rPr>
            </w:pPr>
          </w:p>
          <w:p w14:paraId="2BD11B86" w14:textId="70D21BB4" w:rsidR="00CB4EB2" w:rsidRPr="00CB4EB2" w:rsidRDefault="00CB4EB2" w:rsidP="00D15683">
            <w:pPr>
              <w:jc w:val="both"/>
              <w:rPr>
                <w:lang w:val="id-ID"/>
              </w:rPr>
            </w:pPr>
            <w:r>
              <w:rPr>
                <w:lang w:val="id-ID"/>
              </w:rPr>
              <w:t xml:space="preserve">“Organisasi harus menyediakan akses publik yang memadai ke dalam hutan untuk tujuan rekreasi </w:t>
            </w:r>
            <w:r w:rsidRPr="00CB4EB2">
              <w:rPr>
                <w:b/>
                <w:color w:val="FF0000"/>
                <w:lang w:val="id-ID"/>
              </w:rPr>
              <w:t>dan/atau tujuan lain (seperti pemanfaatan hasil hutan non-kayu bagi masyarakat)</w:t>
            </w:r>
            <w:r>
              <w:rPr>
                <w:lang w:val="id-ID"/>
              </w:rPr>
              <w:t>, dengan mempertimbangkan menghormati hak kepemilikan, keselamatan dan hak orang lain, efek terhadap sumber daya hutan dan ekosistem, serta kesesuaian dengan fungsi hutan lainnya.</w:t>
            </w:r>
          </w:p>
        </w:tc>
        <w:tc>
          <w:tcPr>
            <w:tcW w:w="3686" w:type="dxa"/>
          </w:tcPr>
          <w:p w14:paraId="1019ACF6" w14:textId="77777777" w:rsidR="00CB4EB2" w:rsidRPr="008A7262" w:rsidRDefault="00CB4EB2" w:rsidP="00D15683">
            <w:pPr>
              <w:jc w:val="both"/>
              <w:rPr>
                <w:b/>
                <w:color w:val="8AE72D"/>
                <w:lang w:val="id-ID"/>
              </w:rPr>
            </w:pPr>
          </w:p>
        </w:tc>
      </w:tr>
      <w:tr w:rsidR="00CB4EB2" w14:paraId="653FED55" w14:textId="77777777" w:rsidTr="00D15683">
        <w:tc>
          <w:tcPr>
            <w:tcW w:w="569" w:type="dxa"/>
          </w:tcPr>
          <w:p w14:paraId="45C6A314" w14:textId="0913D47F" w:rsidR="00CB4EB2" w:rsidRDefault="00B66B78" w:rsidP="00132D85">
            <w:pPr>
              <w:jc w:val="center"/>
              <w:rPr>
                <w:lang w:val="id-ID"/>
              </w:rPr>
            </w:pPr>
            <w:r>
              <w:rPr>
                <w:lang w:val="id-ID"/>
              </w:rPr>
              <w:lastRenderedPageBreak/>
              <w:t>29.</w:t>
            </w:r>
          </w:p>
        </w:tc>
        <w:tc>
          <w:tcPr>
            <w:tcW w:w="1534" w:type="dxa"/>
          </w:tcPr>
          <w:p w14:paraId="706B1E6A" w14:textId="10C742D2" w:rsidR="00CB4EB2" w:rsidRPr="00E763FD" w:rsidRDefault="00D75CFB" w:rsidP="00D15683">
            <w:pPr>
              <w:jc w:val="both"/>
              <w:rPr>
                <w:rFonts w:ascii="Calibri" w:hAnsi="Calibri" w:cs="Calibri"/>
              </w:rPr>
            </w:pPr>
            <w:r>
              <w:rPr>
                <w:rFonts w:ascii="Calibri" w:hAnsi="Calibri" w:cs="Calibri"/>
              </w:rPr>
              <w:t>Draf 1.3</w:t>
            </w:r>
            <w:r w:rsidR="00CB4EB2" w:rsidRPr="00E763FD">
              <w:rPr>
                <w:rFonts w:ascii="Calibri" w:hAnsi="Calibri" w:cs="Calibri"/>
              </w:rPr>
              <w:t xml:space="preserve"> </w:t>
            </w:r>
            <w:r w:rsidR="00CB4EB2">
              <w:rPr>
                <w:rFonts w:ascii="Calibri" w:hAnsi="Calibri" w:cs="Calibri"/>
              </w:rPr>
              <w:t xml:space="preserve">Standar </w:t>
            </w:r>
            <w:r w:rsidR="00CB4EB2" w:rsidRPr="00E763FD">
              <w:rPr>
                <w:rFonts w:ascii="Calibri" w:hAnsi="Calibri" w:cs="Calibri"/>
              </w:rPr>
              <w:t xml:space="preserve">IFCC ST 1001:20xx </w:t>
            </w:r>
            <w:r w:rsidR="00CB4EB2">
              <w:rPr>
                <w:rFonts w:ascii="Calibri" w:hAnsi="Calibri" w:cs="Calibri"/>
              </w:rPr>
              <w:t>“</w:t>
            </w:r>
            <w:r w:rsidR="00CB4EB2" w:rsidRPr="00E763FD">
              <w:rPr>
                <w:rFonts w:ascii="Calibri" w:hAnsi="Calibri" w:cs="Calibri"/>
              </w:rPr>
              <w:t xml:space="preserve">Sertifikasi </w:t>
            </w:r>
            <w:r w:rsidR="00CB4EB2">
              <w:rPr>
                <w:rFonts w:ascii="Calibri" w:hAnsi="Calibri" w:cs="Calibri"/>
              </w:rPr>
              <w:t>Pengelolaan Hutan Lestari IFCC”</w:t>
            </w:r>
          </w:p>
        </w:tc>
        <w:tc>
          <w:tcPr>
            <w:tcW w:w="1929" w:type="dxa"/>
          </w:tcPr>
          <w:p w14:paraId="587AB4C7" w14:textId="7F0415FD" w:rsidR="00CB4EB2" w:rsidRDefault="00CB4EB2" w:rsidP="00D15683">
            <w:pPr>
              <w:jc w:val="both"/>
              <w:rPr>
                <w:lang w:val="id-ID"/>
              </w:rPr>
            </w:pPr>
            <w:r>
              <w:rPr>
                <w:lang w:val="id-ID"/>
              </w:rPr>
              <w:t>7.6.2</w:t>
            </w:r>
          </w:p>
        </w:tc>
        <w:tc>
          <w:tcPr>
            <w:tcW w:w="1291" w:type="dxa"/>
          </w:tcPr>
          <w:p w14:paraId="76762243" w14:textId="5ACC839E" w:rsidR="00CB4EB2" w:rsidRDefault="00CB4EB2" w:rsidP="003F2ADF">
            <w:pPr>
              <w:jc w:val="both"/>
              <w:rPr>
                <w:lang w:val="id-ID"/>
              </w:rPr>
            </w:pPr>
            <w:r>
              <w:rPr>
                <w:lang w:val="id-ID"/>
              </w:rPr>
              <w:t>28</w:t>
            </w:r>
          </w:p>
        </w:tc>
        <w:tc>
          <w:tcPr>
            <w:tcW w:w="4167" w:type="dxa"/>
          </w:tcPr>
          <w:p w14:paraId="72E23636" w14:textId="77777777" w:rsidR="00CB4EB2" w:rsidRDefault="00CB4EB2" w:rsidP="00D15683">
            <w:pPr>
              <w:jc w:val="both"/>
              <w:rPr>
                <w:b/>
                <w:color w:val="8AE72D"/>
                <w:lang w:val="id-ID"/>
              </w:rPr>
            </w:pPr>
            <w:r>
              <w:rPr>
                <w:b/>
                <w:color w:val="8AE72D"/>
                <w:lang w:val="id-ID"/>
              </w:rPr>
              <w:t>(TP)</w:t>
            </w:r>
          </w:p>
          <w:p w14:paraId="0C2883EB" w14:textId="5AB349F4" w:rsidR="00CB4EB2" w:rsidRDefault="00CB4EB2" w:rsidP="00D15683">
            <w:pPr>
              <w:jc w:val="both"/>
              <w:rPr>
                <w:lang w:val="id-ID"/>
              </w:rPr>
            </w:pPr>
            <w:r>
              <w:rPr>
                <w:lang w:val="id-ID"/>
              </w:rPr>
              <w:t>Pada klausul 7.6.3 baris ke-6 perlu menambahkan kata “</w:t>
            </w:r>
            <w:r w:rsidR="002C3702">
              <w:rPr>
                <w:lang w:val="id-ID"/>
              </w:rPr>
              <w:t>/</w:t>
            </w:r>
            <w:r>
              <w:rPr>
                <w:lang w:val="id-ID"/>
              </w:rPr>
              <w:t>masyarakat tempatan” sehingga kalimat tersebut menjadi</w:t>
            </w:r>
          </w:p>
          <w:p w14:paraId="481107F0" w14:textId="77777777" w:rsidR="00CB4EB2" w:rsidRDefault="00CB4EB2" w:rsidP="00D15683">
            <w:pPr>
              <w:jc w:val="both"/>
              <w:rPr>
                <w:lang w:val="id-ID"/>
              </w:rPr>
            </w:pPr>
          </w:p>
          <w:p w14:paraId="2D0D5ABA" w14:textId="320DE913" w:rsidR="00CB4EB2" w:rsidRPr="00CB4EB2" w:rsidRDefault="00CB4EB2" w:rsidP="00D15683">
            <w:pPr>
              <w:jc w:val="both"/>
              <w:rPr>
                <w:lang w:val="id-ID"/>
              </w:rPr>
            </w:pPr>
            <w:r>
              <w:rPr>
                <w:lang w:val="id-ID"/>
              </w:rPr>
              <w:t>“</w:t>
            </w:r>
            <w:r w:rsidR="002C3702">
              <w:rPr>
                <w:lang w:val="id-ID"/>
              </w:rPr>
              <w:t>Organisasi harus melindungi atau mengelola situs-situs yang diakui bersejarahm mempunyai nilai budaya atau spiritual serta areal yang fundamental untuk memenuhi kebutuhan masyarakat adat dan masyarakat lokal</w:t>
            </w:r>
            <w:r w:rsidR="002C3702" w:rsidRPr="002C3702">
              <w:rPr>
                <w:b/>
                <w:color w:val="FF0000"/>
                <w:lang w:val="id-ID"/>
              </w:rPr>
              <w:t>/masyarakat tempatan</w:t>
            </w:r>
            <w:r w:rsidR="002C3702">
              <w:rPr>
                <w:lang w:val="id-ID"/>
              </w:rPr>
              <w:t xml:space="preserve"> (seperti: kesehatan, penghidupan), dengan cara yang memperhatikan dan menghormati nilai dari situs tersebut.</w:t>
            </w:r>
          </w:p>
        </w:tc>
        <w:tc>
          <w:tcPr>
            <w:tcW w:w="3686" w:type="dxa"/>
          </w:tcPr>
          <w:p w14:paraId="745E6B1B" w14:textId="77777777" w:rsidR="00CB4EB2" w:rsidRPr="008A7262" w:rsidRDefault="00CB4EB2" w:rsidP="00D15683">
            <w:pPr>
              <w:jc w:val="both"/>
              <w:rPr>
                <w:b/>
                <w:color w:val="8AE72D"/>
                <w:lang w:val="id-ID"/>
              </w:rPr>
            </w:pPr>
          </w:p>
        </w:tc>
      </w:tr>
      <w:tr w:rsidR="002C3702" w14:paraId="54B35266" w14:textId="77777777" w:rsidTr="00D15683">
        <w:tc>
          <w:tcPr>
            <w:tcW w:w="569" w:type="dxa"/>
          </w:tcPr>
          <w:p w14:paraId="3432C670" w14:textId="58CBB160" w:rsidR="002C3702" w:rsidRDefault="00B66B78" w:rsidP="00132D85">
            <w:pPr>
              <w:jc w:val="center"/>
              <w:rPr>
                <w:lang w:val="id-ID"/>
              </w:rPr>
            </w:pPr>
            <w:r>
              <w:rPr>
                <w:lang w:val="id-ID"/>
              </w:rPr>
              <w:t>30.</w:t>
            </w:r>
          </w:p>
        </w:tc>
        <w:tc>
          <w:tcPr>
            <w:tcW w:w="1534" w:type="dxa"/>
          </w:tcPr>
          <w:p w14:paraId="1AF37A93" w14:textId="63261C12" w:rsidR="002C3702" w:rsidRPr="00E763FD" w:rsidRDefault="00D75CFB" w:rsidP="00D15683">
            <w:pPr>
              <w:jc w:val="both"/>
              <w:rPr>
                <w:rFonts w:ascii="Calibri" w:hAnsi="Calibri" w:cs="Calibri"/>
              </w:rPr>
            </w:pPr>
            <w:r>
              <w:rPr>
                <w:rFonts w:ascii="Calibri" w:hAnsi="Calibri" w:cs="Calibri"/>
              </w:rPr>
              <w:t>Draf 1.3</w:t>
            </w:r>
            <w:r w:rsidR="002C3702" w:rsidRPr="00E763FD">
              <w:rPr>
                <w:rFonts w:ascii="Calibri" w:hAnsi="Calibri" w:cs="Calibri"/>
              </w:rPr>
              <w:t xml:space="preserve"> </w:t>
            </w:r>
            <w:r w:rsidR="002C3702">
              <w:rPr>
                <w:rFonts w:ascii="Calibri" w:hAnsi="Calibri" w:cs="Calibri"/>
              </w:rPr>
              <w:t xml:space="preserve">Standar </w:t>
            </w:r>
            <w:r w:rsidR="002C3702" w:rsidRPr="00E763FD">
              <w:rPr>
                <w:rFonts w:ascii="Calibri" w:hAnsi="Calibri" w:cs="Calibri"/>
              </w:rPr>
              <w:t xml:space="preserve">IFCC ST 1001:20xx </w:t>
            </w:r>
            <w:r w:rsidR="002C3702">
              <w:rPr>
                <w:rFonts w:ascii="Calibri" w:hAnsi="Calibri" w:cs="Calibri"/>
              </w:rPr>
              <w:t>“</w:t>
            </w:r>
            <w:r w:rsidR="002C3702" w:rsidRPr="00E763FD">
              <w:rPr>
                <w:rFonts w:ascii="Calibri" w:hAnsi="Calibri" w:cs="Calibri"/>
              </w:rPr>
              <w:t xml:space="preserve">Sertifikasi </w:t>
            </w:r>
            <w:r w:rsidR="002C3702">
              <w:rPr>
                <w:rFonts w:ascii="Calibri" w:hAnsi="Calibri" w:cs="Calibri"/>
              </w:rPr>
              <w:t xml:space="preserve">Pengelolaan </w:t>
            </w:r>
            <w:r w:rsidR="002C3702">
              <w:rPr>
                <w:rFonts w:ascii="Calibri" w:hAnsi="Calibri" w:cs="Calibri"/>
              </w:rPr>
              <w:lastRenderedPageBreak/>
              <w:t>Hutan Lestari IFCC”</w:t>
            </w:r>
          </w:p>
        </w:tc>
        <w:tc>
          <w:tcPr>
            <w:tcW w:w="1929" w:type="dxa"/>
          </w:tcPr>
          <w:p w14:paraId="09B2229C" w14:textId="7E6CE82B" w:rsidR="002C3702" w:rsidRDefault="002C3702" w:rsidP="00D15683">
            <w:pPr>
              <w:jc w:val="both"/>
              <w:rPr>
                <w:lang w:val="id-ID"/>
              </w:rPr>
            </w:pPr>
            <w:r>
              <w:rPr>
                <w:lang w:val="id-ID"/>
              </w:rPr>
              <w:lastRenderedPageBreak/>
              <w:t>7.6.6</w:t>
            </w:r>
          </w:p>
        </w:tc>
        <w:tc>
          <w:tcPr>
            <w:tcW w:w="1291" w:type="dxa"/>
          </w:tcPr>
          <w:p w14:paraId="11E67FE9" w14:textId="3313C703" w:rsidR="002C3702" w:rsidRDefault="002C3702" w:rsidP="003F2ADF">
            <w:pPr>
              <w:jc w:val="both"/>
              <w:rPr>
                <w:lang w:val="id-ID"/>
              </w:rPr>
            </w:pPr>
            <w:r>
              <w:rPr>
                <w:lang w:val="id-ID"/>
              </w:rPr>
              <w:t>29</w:t>
            </w:r>
          </w:p>
        </w:tc>
        <w:tc>
          <w:tcPr>
            <w:tcW w:w="4167" w:type="dxa"/>
          </w:tcPr>
          <w:p w14:paraId="506EC83F" w14:textId="77777777" w:rsidR="002C3702" w:rsidRDefault="002C3702" w:rsidP="00D15683">
            <w:pPr>
              <w:jc w:val="both"/>
              <w:rPr>
                <w:b/>
                <w:color w:val="8AE72D"/>
                <w:lang w:val="id-ID"/>
              </w:rPr>
            </w:pPr>
            <w:r>
              <w:rPr>
                <w:b/>
                <w:color w:val="8AE72D"/>
                <w:lang w:val="id-ID"/>
              </w:rPr>
              <w:t>(TP)</w:t>
            </w:r>
          </w:p>
          <w:p w14:paraId="07D2E843" w14:textId="77777777" w:rsidR="002C3702" w:rsidRDefault="002C3702" w:rsidP="00D15683">
            <w:pPr>
              <w:jc w:val="both"/>
              <w:rPr>
                <w:lang w:val="id-ID"/>
              </w:rPr>
            </w:pPr>
            <w:r>
              <w:rPr>
                <w:lang w:val="id-ID"/>
              </w:rPr>
              <w:t>Pada klausul 7.6.6 baris ke-8 perlu menambahkan kata “implementasi” sehingga kalimat tersebut menjadi</w:t>
            </w:r>
          </w:p>
          <w:p w14:paraId="43E719E6" w14:textId="77777777" w:rsidR="002C3702" w:rsidRDefault="002C3702" w:rsidP="00D15683">
            <w:pPr>
              <w:jc w:val="both"/>
              <w:rPr>
                <w:lang w:val="id-ID"/>
              </w:rPr>
            </w:pPr>
          </w:p>
          <w:p w14:paraId="52C5BAD3" w14:textId="49951C54" w:rsidR="002C3702" w:rsidRPr="002C3702" w:rsidRDefault="002C3702" w:rsidP="00D15683">
            <w:pPr>
              <w:jc w:val="both"/>
              <w:rPr>
                <w:lang w:val="id-ID"/>
              </w:rPr>
            </w:pPr>
            <w:r>
              <w:rPr>
                <w:lang w:val="id-ID"/>
              </w:rPr>
              <w:lastRenderedPageBreak/>
              <w:t xml:space="preserve">“Organisasi harus menyesuaikan (mengadaptasikan) </w:t>
            </w:r>
            <w:r w:rsidRPr="002C3702">
              <w:rPr>
                <w:b/>
                <w:color w:val="FF0000"/>
                <w:lang w:val="id-ID"/>
              </w:rPr>
              <w:t>implementasi</w:t>
            </w:r>
            <w:r>
              <w:rPr>
                <w:lang w:val="id-ID"/>
              </w:rPr>
              <w:t xml:space="preserve"> pengelolaan hutan berdasarkan hasil R&amp;D, pengetahuan ilmiah terbaru, studi pasar yang ada dan peluang pasar baru yang sesuai.</w:t>
            </w:r>
          </w:p>
        </w:tc>
        <w:tc>
          <w:tcPr>
            <w:tcW w:w="3686" w:type="dxa"/>
          </w:tcPr>
          <w:p w14:paraId="069D1ECD" w14:textId="77777777" w:rsidR="002C3702" w:rsidRPr="008A7262" w:rsidRDefault="002C3702" w:rsidP="00D15683">
            <w:pPr>
              <w:jc w:val="both"/>
              <w:rPr>
                <w:b/>
                <w:color w:val="8AE72D"/>
                <w:lang w:val="id-ID"/>
              </w:rPr>
            </w:pPr>
          </w:p>
        </w:tc>
      </w:tr>
      <w:tr w:rsidR="002C3702" w14:paraId="506D14D1" w14:textId="77777777" w:rsidTr="00D15683">
        <w:tc>
          <w:tcPr>
            <w:tcW w:w="569" w:type="dxa"/>
          </w:tcPr>
          <w:p w14:paraId="5DB5B574" w14:textId="19609448" w:rsidR="002C3702" w:rsidRDefault="00B66B78" w:rsidP="00132D85">
            <w:pPr>
              <w:jc w:val="center"/>
              <w:rPr>
                <w:lang w:val="id-ID"/>
              </w:rPr>
            </w:pPr>
            <w:r>
              <w:rPr>
                <w:lang w:val="id-ID"/>
              </w:rPr>
              <w:lastRenderedPageBreak/>
              <w:t>31.</w:t>
            </w:r>
          </w:p>
        </w:tc>
        <w:tc>
          <w:tcPr>
            <w:tcW w:w="1534" w:type="dxa"/>
          </w:tcPr>
          <w:p w14:paraId="1EFEFA49" w14:textId="41914679" w:rsidR="002C3702" w:rsidRPr="00E763FD" w:rsidRDefault="00D75CFB" w:rsidP="00D15683">
            <w:pPr>
              <w:jc w:val="both"/>
              <w:rPr>
                <w:rFonts w:ascii="Calibri" w:hAnsi="Calibri" w:cs="Calibri"/>
              </w:rPr>
            </w:pPr>
            <w:r>
              <w:rPr>
                <w:rFonts w:ascii="Calibri" w:hAnsi="Calibri" w:cs="Calibri"/>
              </w:rPr>
              <w:t>Draf 1.3</w:t>
            </w:r>
            <w:r w:rsidR="002C3702" w:rsidRPr="00E763FD">
              <w:rPr>
                <w:rFonts w:ascii="Calibri" w:hAnsi="Calibri" w:cs="Calibri"/>
              </w:rPr>
              <w:t xml:space="preserve"> </w:t>
            </w:r>
            <w:r w:rsidR="002C3702">
              <w:rPr>
                <w:rFonts w:ascii="Calibri" w:hAnsi="Calibri" w:cs="Calibri"/>
              </w:rPr>
              <w:t xml:space="preserve">Standar </w:t>
            </w:r>
            <w:r w:rsidR="002C3702" w:rsidRPr="00E763FD">
              <w:rPr>
                <w:rFonts w:ascii="Calibri" w:hAnsi="Calibri" w:cs="Calibri"/>
              </w:rPr>
              <w:t xml:space="preserve">IFCC ST 1001:20xx </w:t>
            </w:r>
            <w:r w:rsidR="002C3702">
              <w:rPr>
                <w:rFonts w:ascii="Calibri" w:hAnsi="Calibri" w:cs="Calibri"/>
              </w:rPr>
              <w:t>“</w:t>
            </w:r>
            <w:r w:rsidR="002C3702" w:rsidRPr="00E763FD">
              <w:rPr>
                <w:rFonts w:ascii="Calibri" w:hAnsi="Calibri" w:cs="Calibri"/>
              </w:rPr>
              <w:t xml:space="preserve">Sertifikasi </w:t>
            </w:r>
            <w:r w:rsidR="002C3702">
              <w:rPr>
                <w:rFonts w:ascii="Calibri" w:hAnsi="Calibri" w:cs="Calibri"/>
              </w:rPr>
              <w:t>Pengelolaan Hutan Lestari IFCC”</w:t>
            </w:r>
          </w:p>
        </w:tc>
        <w:tc>
          <w:tcPr>
            <w:tcW w:w="1929" w:type="dxa"/>
          </w:tcPr>
          <w:p w14:paraId="36D47F83" w14:textId="3095F97D" w:rsidR="002C3702" w:rsidRDefault="002C3702" w:rsidP="00D15683">
            <w:pPr>
              <w:jc w:val="both"/>
              <w:rPr>
                <w:lang w:val="id-ID"/>
              </w:rPr>
            </w:pPr>
            <w:r>
              <w:rPr>
                <w:lang w:val="id-ID"/>
              </w:rPr>
              <w:t>8.1.1</w:t>
            </w:r>
          </w:p>
        </w:tc>
        <w:tc>
          <w:tcPr>
            <w:tcW w:w="1291" w:type="dxa"/>
          </w:tcPr>
          <w:p w14:paraId="112C98E3" w14:textId="04910D7A" w:rsidR="002C3702" w:rsidRDefault="002C3702" w:rsidP="003F2ADF">
            <w:pPr>
              <w:jc w:val="both"/>
              <w:rPr>
                <w:lang w:val="id-ID"/>
              </w:rPr>
            </w:pPr>
            <w:r>
              <w:rPr>
                <w:lang w:val="id-ID"/>
              </w:rPr>
              <w:t>29</w:t>
            </w:r>
          </w:p>
        </w:tc>
        <w:tc>
          <w:tcPr>
            <w:tcW w:w="4167" w:type="dxa"/>
          </w:tcPr>
          <w:p w14:paraId="4BBEB3BF" w14:textId="77777777" w:rsidR="002C3702" w:rsidRDefault="002C3702" w:rsidP="00D15683">
            <w:pPr>
              <w:jc w:val="both"/>
              <w:rPr>
                <w:b/>
                <w:color w:val="8AE72D"/>
                <w:lang w:val="id-ID"/>
              </w:rPr>
            </w:pPr>
            <w:r>
              <w:rPr>
                <w:b/>
                <w:color w:val="8AE72D"/>
                <w:lang w:val="id-ID"/>
              </w:rPr>
              <w:t>(TP)</w:t>
            </w:r>
          </w:p>
          <w:p w14:paraId="4F33341C" w14:textId="77777777" w:rsidR="002C3702" w:rsidRDefault="002C3702" w:rsidP="00D15683">
            <w:pPr>
              <w:jc w:val="both"/>
              <w:rPr>
                <w:lang w:val="id-ID"/>
              </w:rPr>
            </w:pPr>
            <w:r>
              <w:rPr>
                <w:lang w:val="id-ID"/>
              </w:rPr>
              <w:t>Perlu menambahkan kalimat “sesuai dengan ketentuan yang berlaku” pada akhir kalimat sehingga kalimat tersebut menjadi</w:t>
            </w:r>
          </w:p>
          <w:p w14:paraId="3F8A812D" w14:textId="77777777" w:rsidR="002C3702" w:rsidRDefault="002C3702" w:rsidP="00D15683">
            <w:pPr>
              <w:jc w:val="both"/>
              <w:rPr>
                <w:lang w:val="id-ID"/>
              </w:rPr>
            </w:pPr>
          </w:p>
          <w:p w14:paraId="76F1FD33" w14:textId="0224922F" w:rsidR="002C3702" w:rsidRPr="002C3702" w:rsidRDefault="002C3702" w:rsidP="00D15683">
            <w:pPr>
              <w:jc w:val="both"/>
              <w:rPr>
                <w:lang w:val="id-ID"/>
              </w:rPr>
            </w:pPr>
            <w:r>
              <w:rPr>
                <w:lang w:val="id-ID"/>
              </w:rPr>
              <w:t xml:space="preserve">“Organisasi harus melakukan pemantauan dan evaluasi secara berkala terhadap sumber daya hutan dan pengelolaannya termasuk dampak ekologis, sosial, dan ekonomi, yang hasilnya harus dimasukkan kembali ke dalam proses perencanaan, </w:t>
            </w:r>
            <w:r w:rsidRPr="002C3702">
              <w:rPr>
                <w:b/>
                <w:color w:val="FF0000"/>
                <w:lang w:val="id-ID"/>
              </w:rPr>
              <w:t>sesuai dengan ketentuan yang berlaku.</w:t>
            </w:r>
            <w:r>
              <w:rPr>
                <w:lang w:val="id-ID"/>
              </w:rPr>
              <w:t>”</w:t>
            </w:r>
          </w:p>
        </w:tc>
        <w:tc>
          <w:tcPr>
            <w:tcW w:w="3686" w:type="dxa"/>
          </w:tcPr>
          <w:p w14:paraId="3C8B8B55" w14:textId="77777777" w:rsidR="002C3702" w:rsidRPr="008A7262" w:rsidRDefault="002C3702" w:rsidP="00D15683">
            <w:pPr>
              <w:jc w:val="both"/>
              <w:rPr>
                <w:b/>
                <w:color w:val="8AE72D"/>
                <w:lang w:val="id-ID"/>
              </w:rPr>
            </w:pPr>
          </w:p>
        </w:tc>
      </w:tr>
      <w:tr w:rsidR="000B5C76" w14:paraId="31C59684" w14:textId="77777777" w:rsidTr="00D15683">
        <w:tc>
          <w:tcPr>
            <w:tcW w:w="569" w:type="dxa"/>
          </w:tcPr>
          <w:p w14:paraId="23A94932" w14:textId="292550EB" w:rsidR="000B5C76" w:rsidRDefault="00B66B78" w:rsidP="00132D85">
            <w:pPr>
              <w:jc w:val="center"/>
              <w:rPr>
                <w:lang w:val="id-ID"/>
              </w:rPr>
            </w:pPr>
            <w:r>
              <w:rPr>
                <w:lang w:val="id-ID"/>
              </w:rPr>
              <w:t>32.</w:t>
            </w:r>
          </w:p>
        </w:tc>
        <w:tc>
          <w:tcPr>
            <w:tcW w:w="1534" w:type="dxa"/>
          </w:tcPr>
          <w:p w14:paraId="3069DAD5" w14:textId="70A5D740" w:rsidR="000B5C76" w:rsidRPr="00E763FD" w:rsidRDefault="00D75CFB" w:rsidP="00D15683">
            <w:pPr>
              <w:jc w:val="both"/>
              <w:rPr>
                <w:rFonts w:ascii="Calibri" w:hAnsi="Calibri" w:cs="Calibri"/>
              </w:rPr>
            </w:pPr>
            <w:r>
              <w:rPr>
                <w:rFonts w:ascii="Calibri" w:hAnsi="Calibri" w:cs="Calibri"/>
              </w:rPr>
              <w:t>Draf 1.3</w:t>
            </w:r>
            <w:r w:rsidR="000B5C76" w:rsidRPr="00E763FD">
              <w:rPr>
                <w:rFonts w:ascii="Calibri" w:hAnsi="Calibri" w:cs="Calibri"/>
              </w:rPr>
              <w:t xml:space="preserve"> </w:t>
            </w:r>
            <w:r w:rsidR="000B5C76">
              <w:rPr>
                <w:rFonts w:ascii="Calibri" w:hAnsi="Calibri" w:cs="Calibri"/>
              </w:rPr>
              <w:t xml:space="preserve">Standar </w:t>
            </w:r>
            <w:r w:rsidR="000B5C76" w:rsidRPr="00E763FD">
              <w:rPr>
                <w:rFonts w:ascii="Calibri" w:hAnsi="Calibri" w:cs="Calibri"/>
              </w:rPr>
              <w:t xml:space="preserve">IFCC ST 1001:20xx </w:t>
            </w:r>
            <w:r w:rsidR="000B5C76">
              <w:rPr>
                <w:rFonts w:ascii="Calibri" w:hAnsi="Calibri" w:cs="Calibri"/>
              </w:rPr>
              <w:t>“</w:t>
            </w:r>
            <w:r w:rsidR="000B5C76" w:rsidRPr="00E763FD">
              <w:rPr>
                <w:rFonts w:ascii="Calibri" w:hAnsi="Calibri" w:cs="Calibri"/>
              </w:rPr>
              <w:t xml:space="preserve">Sertifikasi </w:t>
            </w:r>
            <w:r w:rsidR="000B5C76">
              <w:rPr>
                <w:rFonts w:ascii="Calibri" w:hAnsi="Calibri" w:cs="Calibri"/>
              </w:rPr>
              <w:t>Pengelolaan Hutan Lestari IFCC”</w:t>
            </w:r>
          </w:p>
        </w:tc>
        <w:tc>
          <w:tcPr>
            <w:tcW w:w="1929" w:type="dxa"/>
          </w:tcPr>
          <w:p w14:paraId="67FCE4C9" w14:textId="130CBDF6" w:rsidR="000B5C76" w:rsidRDefault="000B5C76" w:rsidP="00D15683">
            <w:pPr>
              <w:jc w:val="both"/>
              <w:rPr>
                <w:lang w:val="id-ID"/>
              </w:rPr>
            </w:pPr>
            <w:r>
              <w:rPr>
                <w:lang w:val="id-ID"/>
              </w:rPr>
              <w:t>8.2.2 (a)</w:t>
            </w:r>
          </w:p>
        </w:tc>
        <w:tc>
          <w:tcPr>
            <w:tcW w:w="1291" w:type="dxa"/>
          </w:tcPr>
          <w:p w14:paraId="6BE1D0D4" w14:textId="2EB28E60" w:rsidR="000B5C76" w:rsidRDefault="000B5C76" w:rsidP="003F2ADF">
            <w:pPr>
              <w:jc w:val="both"/>
              <w:rPr>
                <w:lang w:val="id-ID"/>
              </w:rPr>
            </w:pPr>
            <w:r>
              <w:rPr>
                <w:lang w:val="id-ID"/>
              </w:rPr>
              <w:t>31</w:t>
            </w:r>
          </w:p>
        </w:tc>
        <w:tc>
          <w:tcPr>
            <w:tcW w:w="4167" w:type="dxa"/>
          </w:tcPr>
          <w:p w14:paraId="6AE04BF9" w14:textId="77777777" w:rsidR="000B5C76" w:rsidRDefault="000B5C76" w:rsidP="00D15683">
            <w:pPr>
              <w:jc w:val="both"/>
              <w:rPr>
                <w:b/>
                <w:color w:val="8AE72D"/>
                <w:lang w:val="id-ID"/>
              </w:rPr>
            </w:pPr>
            <w:r>
              <w:rPr>
                <w:b/>
                <w:color w:val="8AE72D"/>
                <w:lang w:val="id-ID"/>
              </w:rPr>
              <w:t>(TP)</w:t>
            </w:r>
          </w:p>
          <w:p w14:paraId="584D2FEA" w14:textId="77777777" w:rsidR="000B5C76" w:rsidRDefault="000B5C76" w:rsidP="00D15683">
            <w:pPr>
              <w:jc w:val="both"/>
              <w:rPr>
                <w:lang w:val="id-ID"/>
              </w:rPr>
            </w:pPr>
            <w:r>
              <w:rPr>
                <w:lang w:val="id-ID"/>
              </w:rPr>
              <w:t>Perlu menambahkan kata “atau tim audit” sehingga kalimat tersebut menjadi</w:t>
            </w:r>
          </w:p>
          <w:p w14:paraId="7D4A3536" w14:textId="77777777" w:rsidR="000B5C76" w:rsidRDefault="000B5C76" w:rsidP="00D15683">
            <w:pPr>
              <w:jc w:val="both"/>
              <w:rPr>
                <w:lang w:val="id-ID"/>
              </w:rPr>
            </w:pPr>
          </w:p>
          <w:p w14:paraId="51153EBD" w14:textId="6C0FD90F" w:rsidR="000B5C76" w:rsidRPr="000B5C76" w:rsidRDefault="000B5C76" w:rsidP="00D15683">
            <w:pPr>
              <w:jc w:val="both"/>
              <w:rPr>
                <w:lang w:val="id-ID"/>
              </w:rPr>
            </w:pPr>
            <w:r>
              <w:rPr>
                <w:lang w:val="id-ID"/>
              </w:rPr>
              <w:t xml:space="preserve">“a) menugaskan seseorang </w:t>
            </w:r>
            <w:r w:rsidRPr="000B5C76">
              <w:rPr>
                <w:b/>
                <w:color w:val="FF0000"/>
                <w:lang w:val="id-ID"/>
              </w:rPr>
              <w:t>atau tim audit</w:t>
            </w:r>
            <w:r>
              <w:rPr>
                <w:lang w:val="id-ID"/>
              </w:rPr>
              <w:t xml:space="preserve"> untuk bertanggung jawab atas audit internal;”</w:t>
            </w:r>
          </w:p>
        </w:tc>
        <w:tc>
          <w:tcPr>
            <w:tcW w:w="3686" w:type="dxa"/>
          </w:tcPr>
          <w:p w14:paraId="3714BDE4" w14:textId="77777777" w:rsidR="000B5C76" w:rsidRPr="008A7262" w:rsidRDefault="000B5C76" w:rsidP="00D15683">
            <w:pPr>
              <w:jc w:val="both"/>
              <w:rPr>
                <w:b/>
                <w:color w:val="8AE72D"/>
                <w:lang w:val="id-ID"/>
              </w:rPr>
            </w:pPr>
          </w:p>
        </w:tc>
      </w:tr>
      <w:tr w:rsidR="00D15683" w14:paraId="05E90578" w14:textId="28AAC361" w:rsidTr="00D15683">
        <w:tc>
          <w:tcPr>
            <w:tcW w:w="569" w:type="dxa"/>
          </w:tcPr>
          <w:p w14:paraId="76BE80E1" w14:textId="278410C4" w:rsidR="00D15683" w:rsidRDefault="00B66B78" w:rsidP="00132D85">
            <w:pPr>
              <w:jc w:val="center"/>
            </w:pPr>
            <w:r>
              <w:rPr>
                <w:lang w:val="id-ID"/>
              </w:rPr>
              <w:t>33</w:t>
            </w:r>
            <w:r w:rsidR="00D15683">
              <w:t>.</w:t>
            </w:r>
          </w:p>
        </w:tc>
        <w:tc>
          <w:tcPr>
            <w:tcW w:w="1534" w:type="dxa"/>
          </w:tcPr>
          <w:p w14:paraId="1B69329E" w14:textId="0186A29D" w:rsidR="00D15683" w:rsidRDefault="00D75CFB" w:rsidP="00D15683">
            <w:pPr>
              <w:jc w:val="both"/>
            </w:pPr>
            <w:r>
              <w:rPr>
                <w:rFonts w:ascii="Calibri" w:hAnsi="Calibri" w:cs="Calibri"/>
              </w:rPr>
              <w:t>Draf 1.3</w:t>
            </w:r>
            <w:r w:rsidR="00D15683" w:rsidRPr="00E763FD">
              <w:rPr>
                <w:rFonts w:ascii="Calibri" w:hAnsi="Calibri" w:cs="Calibri"/>
              </w:rPr>
              <w:t xml:space="preserve"> </w:t>
            </w:r>
            <w:r w:rsidR="00D15683">
              <w:rPr>
                <w:rFonts w:ascii="Calibri" w:hAnsi="Calibri" w:cs="Calibri"/>
              </w:rPr>
              <w:t xml:space="preserve">Standar </w:t>
            </w:r>
            <w:r w:rsidR="00D15683" w:rsidRPr="00E763FD">
              <w:rPr>
                <w:rFonts w:ascii="Calibri" w:hAnsi="Calibri" w:cs="Calibri"/>
              </w:rPr>
              <w:t xml:space="preserve">IFCC ST 1001:20xx </w:t>
            </w:r>
            <w:r w:rsidR="00D15683">
              <w:rPr>
                <w:rFonts w:ascii="Calibri" w:hAnsi="Calibri" w:cs="Calibri"/>
              </w:rPr>
              <w:t>“</w:t>
            </w:r>
            <w:r w:rsidR="00D15683" w:rsidRPr="00E763FD">
              <w:rPr>
                <w:rFonts w:ascii="Calibri" w:hAnsi="Calibri" w:cs="Calibri"/>
              </w:rPr>
              <w:t xml:space="preserve">Sertifikasi </w:t>
            </w:r>
            <w:r w:rsidR="00D15683">
              <w:rPr>
                <w:rFonts w:ascii="Calibri" w:hAnsi="Calibri" w:cs="Calibri"/>
              </w:rPr>
              <w:t>Pengelolaan Hutan Lestari IFCC”</w:t>
            </w:r>
          </w:p>
        </w:tc>
        <w:tc>
          <w:tcPr>
            <w:tcW w:w="1929" w:type="dxa"/>
          </w:tcPr>
          <w:p w14:paraId="0563419C" w14:textId="5213EE82" w:rsidR="00D15683" w:rsidRDefault="00D15683" w:rsidP="00D15683">
            <w:pPr>
              <w:jc w:val="both"/>
            </w:pPr>
            <w:r>
              <w:t>8.2.2 (f)</w:t>
            </w:r>
          </w:p>
        </w:tc>
        <w:tc>
          <w:tcPr>
            <w:tcW w:w="1291" w:type="dxa"/>
          </w:tcPr>
          <w:p w14:paraId="4BD8B98A" w14:textId="0668274E" w:rsidR="00D15683" w:rsidRDefault="00D15683" w:rsidP="00D15683">
            <w:pPr>
              <w:jc w:val="both"/>
            </w:pPr>
            <w:r>
              <w:t>31</w:t>
            </w:r>
          </w:p>
        </w:tc>
        <w:tc>
          <w:tcPr>
            <w:tcW w:w="4167" w:type="dxa"/>
          </w:tcPr>
          <w:p w14:paraId="02C4C643" w14:textId="7D3BD8D7" w:rsidR="00D15683" w:rsidRPr="008A7262" w:rsidRDefault="00D15683" w:rsidP="00D15683">
            <w:pPr>
              <w:jc w:val="both"/>
              <w:rPr>
                <w:b/>
                <w:color w:val="8AE72D"/>
                <w:lang w:val="id-ID"/>
              </w:rPr>
            </w:pPr>
            <w:r w:rsidRPr="008A7262">
              <w:rPr>
                <w:b/>
                <w:color w:val="8AE72D"/>
                <w:lang w:val="id-ID"/>
              </w:rPr>
              <w:t>(DA)</w:t>
            </w:r>
          </w:p>
          <w:p w14:paraId="5452C1FE" w14:textId="4D2A0650" w:rsidR="00D15683" w:rsidRDefault="00D15683" w:rsidP="00D15683">
            <w:pPr>
              <w:jc w:val="both"/>
            </w:pPr>
            <w:r>
              <w:rPr>
                <w:lang w:val="en-ID"/>
              </w:rPr>
              <w:t xml:space="preserve">f). </w:t>
            </w:r>
            <w:r w:rsidRPr="00E66181">
              <w:rPr>
                <w:lang w:val="en-ID"/>
              </w:rPr>
              <w:t>menyimpan informasi yang</w:t>
            </w:r>
            <w:r>
              <w:rPr>
                <w:lang w:val="en-ID"/>
              </w:rPr>
              <w:t xml:space="preserve"> </w:t>
            </w:r>
            <w:r w:rsidRPr="00E66181">
              <w:rPr>
                <w:lang w:val="en-ID"/>
              </w:rPr>
              <w:t>terdokumentasi sebagai bukti dari</w:t>
            </w:r>
            <w:r>
              <w:rPr>
                <w:lang w:val="en-ID"/>
              </w:rPr>
              <w:t xml:space="preserve"> </w:t>
            </w:r>
            <w:r w:rsidRPr="00E66181">
              <w:rPr>
                <w:lang w:val="en-ID"/>
              </w:rPr>
              <w:t>penerapan program audit dan hasil</w:t>
            </w:r>
            <w:r>
              <w:rPr>
                <w:lang w:val="en-ID"/>
              </w:rPr>
              <w:t xml:space="preserve"> </w:t>
            </w:r>
            <w:r w:rsidRPr="00E66181">
              <w:rPr>
                <w:lang w:val="en-ID"/>
              </w:rPr>
              <w:t>audit</w:t>
            </w:r>
            <w:r>
              <w:rPr>
                <w:lang w:val="en-ID"/>
              </w:rPr>
              <w:t xml:space="preserve">, </w:t>
            </w:r>
            <w:r w:rsidRPr="00BA62C2">
              <w:rPr>
                <w:highlight w:val="yellow"/>
                <w:lang w:val="en-ID"/>
              </w:rPr>
              <w:t>sebagai dasar untuk pelaksanaan Tinjauan Pengelolaan dan Perbaikan manajemen.</w:t>
            </w:r>
            <w:r>
              <w:rPr>
                <w:lang w:val="en-ID"/>
              </w:rPr>
              <w:t xml:space="preserve"> </w:t>
            </w:r>
            <w:r w:rsidRPr="00BA62C2">
              <w:rPr>
                <w:i/>
                <w:iCs/>
                <w:lang w:val="en-ID"/>
              </w:rPr>
              <w:t>Catatan: Hasil Audit Internal perlu dihubungkan ke proses manajemen berikutnya sebagai follow up plan.</w:t>
            </w:r>
          </w:p>
        </w:tc>
        <w:tc>
          <w:tcPr>
            <w:tcW w:w="3686" w:type="dxa"/>
          </w:tcPr>
          <w:p w14:paraId="71F2A348" w14:textId="77777777" w:rsidR="00D15683" w:rsidRPr="008A7262" w:rsidRDefault="00D15683" w:rsidP="00D15683">
            <w:pPr>
              <w:jc w:val="both"/>
              <w:rPr>
                <w:b/>
                <w:color w:val="8AE72D"/>
                <w:lang w:val="id-ID"/>
              </w:rPr>
            </w:pPr>
            <w:r w:rsidRPr="008A7262">
              <w:rPr>
                <w:b/>
                <w:color w:val="8AE72D"/>
                <w:lang w:val="id-ID"/>
              </w:rPr>
              <w:t>(TM)</w:t>
            </w:r>
          </w:p>
          <w:p w14:paraId="49AF53A9" w14:textId="77777777" w:rsidR="00D15683" w:rsidRDefault="00D15683" w:rsidP="00D15683">
            <w:pPr>
              <w:jc w:val="both"/>
              <w:rPr>
                <w:lang w:val="en-ID"/>
              </w:rPr>
            </w:pPr>
            <w:r>
              <w:rPr>
                <w:lang w:val="en-ID"/>
              </w:rPr>
              <w:t xml:space="preserve">Sudah cukup jelas persyaratan ini untuk kontek internal audit juga 8.2.2 f). </w:t>
            </w:r>
          </w:p>
          <w:p w14:paraId="66294A6A" w14:textId="77777777" w:rsidR="00D15683" w:rsidRDefault="00D15683" w:rsidP="00D15683">
            <w:pPr>
              <w:jc w:val="both"/>
              <w:rPr>
                <w:lang w:val="en-ID"/>
              </w:rPr>
            </w:pPr>
            <w:r>
              <w:rPr>
                <w:lang w:val="en-ID"/>
              </w:rPr>
              <w:t xml:space="preserve">Butir ini cukup mengatur penyimpanan informasi yang terdokumentasi </w:t>
            </w:r>
          </w:p>
          <w:p w14:paraId="3A1625EC" w14:textId="566DDACF" w:rsidR="00D15683" w:rsidRPr="000B5C76" w:rsidRDefault="00D15683" w:rsidP="00D15683">
            <w:pPr>
              <w:jc w:val="both"/>
              <w:rPr>
                <w:lang w:val="en-ID"/>
              </w:rPr>
            </w:pPr>
            <w:r>
              <w:rPr>
                <w:lang w:val="en-ID"/>
              </w:rPr>
              <w:t xml:space="preserve">Kemudian bila dikaitkan dengan dasar pelaksanaan tinjauan pengelolaan dan </w:t>
            </w:r>
            <w:r>
              <w:rPr>
                <w:lang w:val="en-ID"/>
              </w:rPr>
              <w:lastRenderedPageBreak/>
              <w:t xml:space="preserve">perbaikan manajemen sudah dicakup dalam 8.2.1 </w:t>
            </w:r>
          </w:p>
        </w:tc>
      </w:tr>
      <w:tr w:rsidR="000B5C76" w14:paraId="5E7C0237" w14:textId="77777777" w:rsidTr="00D15683">
        <w:tc>
          <w:tcPr>
            <w:tcW w:w="569" w:type="dxa"/>
          </w:tcPr>
          <w:p w14:paraId="7C161D8A" w14:textId="1083FD22" w:rsidR="000B5C76" w:rsidRDefault="00B66B78" w:rsidP="00132D85">
            <w:pPr>
              <w:jc w:val="center"/>
              <w:rPr>
                <w:lang w:val="id-ID"/>
              </w:rPr>
            </w:pPr>
            <w:r>
              <w:rPr>
                <w:lang w:val="id-ID"/>
              </w:rPr>
              <w:lastRenderedPageBreak/>
              <w:t>34.</w:t>
            </w:r>
          </w:p>
        </w:tc>
        <w:tc>
          <w:tcPr>
            <w:tcW w:w="1534" w:type="dxa"/>
          </w:tcPr>
          <w:p w14:paraId="7778316A" w14:textId="737D4068" w:rsidR="000B5C76" w:rsidRPr="00E763FD" w:rsidRDefault="00D75CFB" w:rsidP="00D15683">
            <w:pPr>
              <w:jc w:val="both"/>
              <w:rPr>
                <w:rFonts w:ascii="Calibri" w:hAnsi="Calibri" w:cs="Calibri"/>
              </w:rPr>
            </w:pPr>
            <w:r>
              <w:rPr>
                <w:rFonts w:ascii="Calibri" w:hAnsi="Calibri" w:cs="Calibri"/>
              </w:rPr>
              <w:t>Draf 1.3</w:t>
            </w:r>
            <w:r w:rsidR="000B5C76" w:rsidRPr="00E763FD">
              <w:rPr>
                <w:rFonts w:ascii="Calibri" w:hAnsi="Calibri" w:cs="Calibri"/>
              </w:rPr>
              <w:t xml:space="preserve"> </w:t>
            </w:r>
            <w:r w:rsidR="000B5C76">
              <w:rPr>
                <w:rFonts w:ascii="Calibri" w:hAnsi="Calibri" w:cs="Calibri"/>
              </w:rPr>
              <w:t xml:space="preserve">Standar </w:t>
            </w:r>
            <w:r w:rsidR="000B5C76" w:rsidRPr="00E763FD">
              <w:rPr>
                <w:rFonts w:ascii="Calibri" w:hAnsi="Calibri" w:cs="Calibri"/>
              </w:rPr>
              <w:t xml:space="preserve">IFCC ST 1001:20xx </w:t>
            </w:r>
            <w:r w:rsidR="000B5C76">
              <w:rPr>
                <w:rFonts w:ascii="Calibri" w:hAnsi="Calibri" w:cs="Calibri"/>
              </w:rPr>
              <w:t>“</w:t>
            </w:r>
            <w:r w:rsidR="000B5C76" w:rsidRPr="00E763FD">
              <w:rPr>
                <w:rFonts w:ascii="Calibri" w:hAnsi="Calibri" w:cs="Calibri"/>
              </w:rPr>
              <w:t xml:space="preserve">Sertifikasi </w:t>
            </w:r>
            <w:r w:rsidR="000B5C76">
              <w:rPr>
                <w:rFonts w:ascii="Calibri" w:hAnsi="Calibri" w:cs="Calibri"/>
              </w:rPr>
              <w:t>Pengelolaan Hutan Lestari IFCC”</w:t>
            </w:r>
          </w:p>
        </w:tc>
        <w:tc>
          <w:tcPr>
            <w:tcW w:w="1929" w:type="dxa"/>
          </w:tcPr>
          <w:p w14:paraId="590C9A21" w14:textId="3DB2A13C" w:rsidR="000B5C76" w:rsidRPr="000B5C76" w:rsidRDefault="000B5C76" w:rsidP="00D15683">
            <w:pPr>
              <w:jc w:val="both"/>
              <w:rPr>
                <w:lang w:val="id-ID"/>
              </w:rPr>
            </w:pPr>
            <w:r>
              <w:rPr>
                <w:lang w:val="id-ID"/>
              </w:rPr>
              <w:t>9.1.1 (a)</w:t>
            </w:r>
          </w:p>
        </w:tc>
        <w:tc>
          <w:tcPr>
            <w:tcW w:w="1291" w:type="dxa"/>
          </w:tcPr>
          <w:p w14:paraId="5381D01C" w14:textId="65C8C931" w:rsidR="000B5C76" w:rsidRPr="000B5C76" w:rsidRDefault="000B5C76" w:rsidP="00D15683">
            <w:pPr>
              <w:jc w:val="both"/>
              <w:rPr>
                <w:lang w:val="id-ID"/>
              </w:rPr>
            </w:pPr>
            <w:r>
              <w:rPr>
                <w:lang w:val="id-ID"/>
              </w:rPr>
              <w:t>32</w:t>
            </w:r>
          </w:p>
        </w:tc>
        <w:tc>
          <w:tcPr>
            <w:tcW w:w="4167" w:type="dxa"/>
          </w:tcPr>
          <w:p w14:paraId="62DB3849" w14:textId="77777777" w:rsidR="000B5C76" w:rsidRDefault="000B5C76" w:rsidP="00D15683">
            <w:pPr>
              <w:jc w:val="both"/>
              <w:rPr>
                <w:b/>
                <w:color w:val="8AE72D"/>
                <w:lang w:val="id-ID"/>
              </w:rPr>
            </w:pPr>
            <w:r>
              <w:rPr>
                <w:b/>
                <w:color w:val="8AE72D"/>
                <w:lang w:val="id-ID"/>
              </w:rPr>
              <w:t>(TP)</w:t>
            </w:r>
          </w:p>
          <w:p w14:paraId="7CFF4773" w14:textId="2470B5DF" w:rsidR="000B5C76" w:rsidRDefault="000B5C76" w:rsidP="00D15683">
            <w:pPr>
              <w:jc w:val="both"/>
              <w:rPr>
                <w:lang w:val="id-ID"/>
              </w:rPr>
            </w:pPr>
            <w:r>
              <w:rPr>
                <w:lang w:val="id-ID"/>
              </w:rPr>
              <w:t xml:space="preserve">Pada poin (a) perlu mengubah kata “bereaksi” menjadi “responsif dan bertanggungjawab” dan pada sub poin (ii) perlu mengubah kata “menghadapi” menjadi “menanggung risiko atas” sehingga kalimat tersebut menjadi </w:t>
            </w:r>
          </w:p>
          <w:p w14:paraId="06DDBC1B" w14:textId="77777777" w:rsidR="000B5C76" w:rsidRDefault="000B5C76" w:rsidP="00D15683">
            <w:pPr>
              <w:jc w:val="both"/>
              <w:rPr>
                <w:lang w:val="id-ID"/>
              </w:rPr>
            </w:pPr>
          </w:p>
          <w:p w14:paraId="12FDE0D7" w14:textId="77777777" w:rsidR="000B5C76" w:rsidRDefault="000B5C76" w:rsidP="00D15683">
            <w:pPr>
              <w:jc w:val="both"/>
              <w:rPr>
                <w:lang w:val="id-ID"/>
              </w:rPr>
            </w:pPr>
            <w:r>
              <w:rPr>
                <w:lang w:val="id-ID"/>
              </w:rPr>
              <w:t xml:space="preserve">“a) </w:t>
            </w:r>
            <w:r w:rsidRPr="000B5C76">
              <w:rPr>
                <w:b/>
                <w:color w:val="FF0000"/>
                <w:lang w:val="id-ID"/>
              </w:rPr>
              <w:t>responsif dan bertanggung jawab</w:t>
            </w:r>
            <w:r w:rsidRPr="000B5C76">
              <w:rPr>
                <w:color w:val="FF0000"/>
                <w:lang w:val="id-ID"/>
              </w:rPr>
              <w:t xml:space="preserve"> </w:t>
            </w:r>
            <w:r>
              <w:rPr>
                <w:lang w:val="id-ID"/>
              </w:rPr>
              <w:t>terhadap ketidaksesuaian dan, apabila diperlukan:</w:t>
            </w:r>
          </w:p>
          <w:p w14:paraId="1D5EC10E" w14:textId="77777777" w:rsidR="000B5C76" w:rsidRDefault="000B5C76" w:rsidP="00D15683">
            <w:pPr>
              <w:jc w:val="both"/>
              <w:rPr>
                <w:lang w:val="id-ID"/>
              </w:rPr>
            </w:pPr>
            <w:r>
              <w:rPr>
                <w:lang w:val="id-ID"/>
              </w:rPr>
              <w:t>i. mengambil tindakan untuk mengoreksinya;</w:t>
            </w:r>
          </w:p>
          <w:p w14:paraId="3619A022" w14:textId="4B553E46" w:rsidR="000B5C76" w:rsidRPr="000B5C76" w:rsidRDefault="000B5C76" w:rsidP="00D15683">
            <w:pPr>
              <w:jc w:val="both"/>
              <w:rPr>
                <w:lang w:val="id-ID"/>
              </w:rPr>
            </w:pPr>
            <w:r>
              <w:rPr>
                <w:lang w:val="id-ID"/>
              </w:rPr>
              <w:t xml:space="preserve">ii. </w:t>
            </w:r>
            <w:r w:rsidRPr="000B5C76">
              <w:rPr>
                <w:b/>
                <w:color w:val="FF0000"/>
                <w:lang w:val="id-ID"/>
              </w:rPr>
              <w:t>menanggung risiko atas</w:t>
            </w:r>
            <w:r>
              <w:rPr>
                <w:lang w:val="id-ID"/>
              </w:rPr>
              <w:t xml:space="preserve"> akibat-akibatnya;”</w:t>
            </w:r>
          </w:p>
        </w:tc>
        <w:tc>
          <w:tcPr>
            <w:tcW w:w="3686" w:type="dxa"/>
          </w:tcPr>
          <w:p w14:paraId="102109A7" w14:textId="77777777" w:rsidR="000B5C76" w:rsidRPr="008A7262" w:rsidRDefault="000B5C76" w:rsidP="00D15683">
            <w:pPr>
              <w:jc w:val="both"/>
              <w:rPr>
                <w:b/>
                <w:color w:val="8AE72D"/>
                <w:lang w:val="id-ID"/>
              </w:rPr>
            </w:pPr>
          </w:p>
        </w:tc>
      </w:tr>
      <w:tr w:rsidR="000B5C76" w14:paraId="44D77A5F" w14:textId="77777777" w:rsidTr="00D15683">
        <w:tc>
          <w:tcPr>
            <w:tcW w:w="569" w:type="dxa"/>
          </w:tcPr>
          <w:p w14:paraId="6FEE8CC2" w14:textId="3292B13B" w:rsidR="000B5C76" w:rsidRDefault="00B66B78" w:rsidP="00132D85">
            <w:pPr>
              <w:jc w:val="center"/>
              <w:rPr>
                <w:lang w:val="id-ID"/>
              </w:rPr>
            </w:pPr>
            <w:r>
              <w:rPr>
                <w:lang w:val="id-ID"/>
              </w:rPr>
              <w:t>35.</w:t>
            </w:r>
          </w:p>
        </w:tc>
        <w:tc>
          <w:tcPr>
            <w:tcW w:w="1534" w:type="dxa"/>
          </w:tcPr>
          <w:p w14:paraId="2D9AE457" w14:textId="37D3502D" w:rsidR="000B5C76" w:rsidRPr="00E763FD" w:rsidRDefault="00D75CFB" w:rsidP="00D15683">
            <w:pPr>
              <w:jc w:val="both"/>
              <w:rPr>
                <w:rFonts w:ascii="Calibri" w:hAnsi="Calibri" w:cs="Calibri"/>
              </w:rPr>
            </w:pPr>
            <w:r>
              <w:rPr>
                <w:rFonts w:ascii="Calibri" w:hAnsi="Calibri" w:cs="Calibri"/>
              </w:rPr>
              <w:t>Draf 1.3</w:t>
            </w:r>
            <w:r w:rsidR="000B5C76" w:rsidRPr="00E763FD">
              <w:rPr>
                <w:rFonts w:ascii="Calibri" w:hAnsi="Calibri" w:cs="Calibri"/>
              </w:rPr>
              <w:t xml:space="preserve"> </w:t>
            </w:r>
            <w:r w:rsidR="000B5C76">
              <w:rPr>
                <w:rFonts w:ascii="Calibri" w:hAnsi="Calibri" w:cs="Calibri"/>
              </w:rPr>
              <w:t xml:space="preserve">Standar </w:t>
            </w:r>
            <w:r w:rsidR="000B5C76" w:rsidRPr="00E763FD">
              <w:rPr>
                <w:rFonts w:ascii="Calibri" w:hAnsi="Calibri" w:cs="Calibri"/>
              </w:rPr>
              <w:t xml:space="preserve">IFCC ST 1001:20xx </w:t>
            </w:r>
            <w:r w:rsidR="000B5C76">
              <w:rPr>
                <w:rFonts w:ascii="Calibri" w:hAnsi="Calibri" w:cs="Calibri"/>
              </w:rPr>
              <w:t>“</w:t>
            </w:r>
            <w:r w:rsidR="000B5C76" w:rsidRPr="00E763FD">
              <w:rPr>
                <w:rFonts w:ascii="Calibri" w:hAnsi="Calibri" w:cs="Calibri"/>
              </w:rPr>
              <w:t xml:space="preserve">Sertifikasi </w:t>
            </w:r>
            <w:r w:rsidR="000B5C76">
              <w:rPr>
                <w:rFonts w:ascii="Calibri" w:hAnsi="Calibri" w:cs="Calibri"/>
              </w:rPr>
              <w:t>Pengelolaan Hutan Lestari IFCC”</w:t>
            </w:r>
          </w:p>
        </w:tc>
        <w:tc>
          <w:tcPr>
            <w:tcW w:w="1929" w:type="dxa"/>
          </w:tcPr>
          <w:p w14:paraId="2A36ACCE" w14:textId="197E64D5" w:rsidR="000B5C76" w:rsidRDefault="000B5C76" w:rsidP="00D15683">
            <w:pPr>
              <w:jc w:val="both"/>
              <w:rPr>
                <w:lang w:val="id-ID"/>
              </w:rPr>
            </w:pPr>
            <w:r>
              <w:rPr>
                <w:lang w:val="id-ID"/>
              </w:rPr>
              <w:t>9.2</w:t>
            </w:r>
          </w:p>
        </w:tc>
        <w:tc>
          <w:tcPr>
            <w:tcW w:w="1291" w:type="dxa"/>
          </w:tcPr>
          <w:p w14:paraId="0E903474" w14:textId="20EEFC73" w:rsidR="000B5C76" w:rsidRDefault="000B5C76" w:rsidP="00D15683">
            <w:pPr>
              <w:jc w:val="both"/>
              <w:rPr>
                <w:lang w:val="id-ID"/>
              </w:rPr>
            </w:pPr>
            <w:r>
              <w:rPr>
                <w:lang w:val="id-ID"/>
              </w:rPr>
              <w:t>33</w:t>
            </w:r>
          </w:p>
        </w:tc>
        <w:tc>
          <w:tcPr>
            <w:tcW w:w="4167" w:type="dxa"/>
          </w:tcPr>
          <w:p w14:paraId="214EE14F" w14:textId="77777777" w:rsidR="000B5C76" w:rsidRDefault="00A152D1" w:rsidP="00D15683">
            <w:pPr>
              <w:jc w:val="both"/>
              <w:rPr>
                <w:b/>
                <w:color w:val="8AE72D"/>
                <w:lang w:val="id-ID"/>
              </w:rPr>
            </w:pPr>
            <w:r>
              <w:rPr>
                <w:b/>
                <w:color w:val="8AE72D"/>
                <w:lang w:val="id-ID"/>
              </w:rPr>
              <w:t>(TP)</w:t>
            </w:r>
          </w:p>
          <w:p w14:paraId="70BE0EDF" w14:textId="77777777" w:rsidR="00A152D1" w:rsidRDefault="00A152D1" w:rsidP="00D15683">
            <w:pPr>
              <w:jc w:val="both"/>
              <w:rPr>
                <w:lang w:val="id-ID"/>
              </w:rPr>
            </w:pPr>
            <w:r>
              <w:rPr>
                <w:lang w:val="id-ID"/>
              </w:rPr>
              <w:t>Perlu mengubah kata “memperbaiki kesesuaian” menjadi “melakukan perbaikan yang berkelanjutan atas” sehingga kalimat tersebut menjadi</w:t>
            </w:r>
          </w:p>
          <w:p w14:paraId="261B100A" w14:textId="77777777" w:rsidR="00A152D1" w:rsidRDefault="00A152D1" w:rsidP="00D15683">
            <w:pPr>
              <w:jc w:val="both"/>
              <w:rPr>
                <w:lang w:val="id-ID"/>
              </w:rPr>
            </w:pPr>
          </w:p>
          <w:p w14:paraId="4D3902E8" w14:textId="1899AD5B" w:rsidR="00A152D1" w:rsidRPr="00A152D1" w:rsidRDefault="00A152D1" w:rsidP="00D15683">
            <w:pPr>
              <w:jc w:val="both"/>
              <w:rPr>
                <w:lang w:val="id-ID"/>
              </w:rPr>
            </w:pPr>
            <w:r>
              <w:rPr>
                <w:lang w:val="id-ID"/>
              </w:rPr>
              <w:t xml:space="preserve">“Organisasi harus secara terus menerus </w:t>
            </w:r>
            <w:r w:rsidRPr="00A152D1">
              <w:rPr>
                <w:b/>
                <w:color w:val="FF0000"/>
                <w:lang w:val="id-ID"/>
              </w:rPr>
              <w:t>melakukan perbaikan yang berkelanjutan atas</w:t>
            </w:r>
            <w:r>
              <w:rPr>
                <w:lang w:val="id-ID"/>
              </w:rPr>
              <w:t xml:space="preserve"> kesesuaian, kecukupan, dan efektivitas sistem pengelolaan hutan lestari beserta implementasinya.”</w:t>
            </w:r>
          </w:p>
        </w:tc>
        <w:tc>
          <w:tcPr>
            <w:tcW w:w="3686" w:type="dxa"/>
          </w:tcPr>
          <w:p w14:paraId="1F316409" w14:textId="77777777" w:rsidR="000B5C76" w:rsidRPr="008A7262" w:rsidRDefault="000B5C76" w:rsidP="00D15683">
            <w:pPr>
              <w:jc w:val="both"/>
              <w:rPr>
                <w:b/>
                <w:color w:val="8AE72D"/>
                <w:lang w:val="id-ID"/>
              </w:rPr>
            </w:pPr>
          </w:p>
        </w:tc>
      </w:tr>
      <w:tr w:rsidR="00D15683" w14:paraId="713D16FC" w14:textId="7EB9A5B9" w:rsidTr="00D15683">
        <w:tc>
          <w:tcPr>
            <w:tcW w:w="569" w:type="dxa"/>
          </w:tcPr>
          <w:p w14:paraId="5783780D" w14:textId="3B7D3093" w:rsidR="00D15683" w:rsidRDefault="00B66B78" w:rsidP="00132D85">
            <w:pPr>
              <w:jc w:val="center"/>
            </w:pPr>
            <w:r>
              <w:rPr>
                <w:lang w:val="id-ID"/>
              </w:rPr>
              <w:t>36</w:t>
            </w:r>
            <w:r w:rsidR="00D15683">
              <w:t>.</w:t>
            </w:r>
          </w:p>
        </w:tc>
        <w:tc>
          <w:tcPr>
            <w:tcW w:w="1534" w:type="dxa"/>
          </w:tcPr>
          <w:p w14:paraId="5C2199CB" w14:textId="17A6CBC7" w:rsidR="00D15683" w:rsidRDefault="00D75CFB" w:rsidP="00D15683">
            <w:pPr>
              <w:jc w:val="both"/>
            </w:pPr>
            <w:r>
              <w:rPr>
                <w:rFonts w:ascii="Calibri" w:hAnsi="Calibri" w:cs="Calibri"/>
              </w:rPr>
              <w:t>Draf 1.3</w:t>
            </w:r>
            <w:r w:rsidR="00D15683" w:rsidRPr="00E763FD">
              <w:rPr>
                <w:rFonts w:ascii="Calibri" w:hAnsi="Calibri" w:cs="Calibri"/>
              </w:rPr>
              <w:t xml:space="preserve"> </w:t>
            </w:r>
            <w:r w:rsidR="00D15683">
              <w:rPr>
                <w:rFonts w:ascii="Calibri" w:hAnsi="Calibri" w:cs="Calibri"/>
              </w:rPr>
              <w:t xml:space="preserve">Standar </w:t>
            </w:r>
            <w:r w:rsidR="00D15683" w:rsidRPr="00E763FD">
              <w:rPr>
                <w:rFonts w:ascii="Calibri" w:hAnsi="Calibri" w:cs="Calibri"/>
              </w:rPr>
              <w:t xml:space="preserve">IFCC ST 1001:20xx </w:t>
            </w:r>
            <w:r w:rsidR="00D15683">
              <w:rPr>
                <w:rFonts w:ascii="Calibri" w:hAnsi="Calibri" w:cs="Calibri"/>
              </w:rPr>
              <w:t>“</w:t>
            </w:r>
            <w:r w:rsidR="00D15683" w:rsidRPr="00E763FD">
              <w:rPr>
                <w:rFonts w:ascii="Calibri" w:hAnsi="Calibri" w:cs="Calibri"/>
              </w:rPr>
              <w:t xml:space="preserve">Sertifikasi </w:t>
            </w:r>
            <w:r w:rsidR="00D15683">
              <w:rPr>
                <w:rFonts w:ascii="Calibri" w:hAnsi="Calibri" w:cs="Calibri"/>
              </w:rPr>
              <w:t xml:space="preserve">Pengelolaan Hutan Lestari </w:t>
            </w:r>
            <w:r w:rsidR="00D15683">
              <w:rPr>
                <w:rFonts w:ascii="Calibri" w:hAnsi="Calibri" w:cs="Calibri"/>
              </w:rPr>
              <w:lastRenderedPageBreak/>
              <w:t>IFCC”</w:t>
            </w:r>
          </w:p>
        </w:tc>
        <w:tc>
          <w:tcPr>
            <w:tcW w:w="1929" w:type="dxa"/>
          </w:tcPr>
          <w:p w14:paraId="69A1720C" w14:textId="7B182241" w:rsidR="00D15683" w:rsidRDefault="00D15683" w:rsidP="00D15683">
            <w:pPr>
              <w:jc w:val="both"/>
            </w:pPr>
            <w:r>
              <w:lastRenderedPageBreak/>
              <w:t>Lampiran 1, 5.2.2</w:t>
            </w:r>
          </w:p>
        </w:tc>
        <w:tc>
          <w:tcPr>
            <w:tcW w:w="1291" w:type="dxa"/>
          </w:tcPr>
          <w:p w14:paraId="71A122B4" w14:textId="66FE8D76" w:rsidR="00D15683" w:rsidRDefault="00D15683" w:rsidP="00D15683">
            <w:pPr>
              <w:jc w:val="both"/>
            </w:pPr>
            <w:r>
              <w:t>34</w:t>
            </w:r>
          </w:p>
        </w:tc>
        <w:tc>
          <w:tcPr>
            <w:tcW w:w="4167" w:type="dxa"/>
          </w:tcPr>
          <w:p w14:paraId="5487514B" w14:textId="3DD548AB" w:rsidR="00D15683" w:rsidRPr="008A7262" w:rsidRDefault="00D15683" w:rsidP="00D15683">
            <w:pPr>
              <w:jc w:val="both"/>
              <w:rPr>
                <w:b/>
                <w:color w:val="8AE72D"/>
                <w:lang w:val="id-ID"/>
              </w:rPr>
            </w:pPr>
            <w:r w:rsidRPr="008A7262">
              <w:rPr>
                <w:b/>
                <w:color w:val="8AE72D"/>
                <w:lang w:val="id-ID"/>
              </w:rPr>
              <w:t>(DA)</w:t>
            </w:r>
          </w:p>
          <w:p w14:paraId="4DBD4641" w14:textId="0EC19B16" w:rsidR="00D15683" w:rsidRDefault="00D15683" w:rsidP="00D15683">
            <w:pPr>
              <w:jc w:val="both"/>
            </w:pPr>
            <w:r w:rsidRPr="007E5269">
              <w:rPr>
                <w:lang w:val="en-ID"/>
              </w:rPr>
              <w:t xml:space="preserve">2. </w:t>
            </w:r>
            <w:proofErr w:type="gramStart"/>
            <w:r w:rsidRPr="007E5269">
              <w:rPr>
                <w:lang w:val="en-ID"/>
              </w:rPr>
              <w:t>mempertimbangkan</w:t>
            </w:r>
            <w:proofErr w:type="gramEnd"/>
            <w:r w:rsidRPr="007E5269">
              <w:rPr>
                <w:lang w:val="en-ID"/>
              </w:rPr>
              <w:t xml:space="preserve"> penilaian dampak</w:t>
            </w:r>
            <w:r>
              <w:rPr>
                <w:lang w:val="en-ID"/>
              </w:rPr>
              <w:t xml:space="preserve"> </w:t>
            </w:r>
            <w:r w:rsidRPr="007E5269">
              <w:rPr>
                <w:lang w:val="en-ID"/>
              </w:rPr>
              <w:t>sosial dan lingkungan:</w:t>
            </w:r>
            <w:r>
              <w:rPr>
                <w:lang w:val="en-ID"/>
              </w:rPr>
              <w:t xml:space="preserve"> bla bla bla. Usul perlu ditambahkan poin: - </w:t>
            </w:r>
            <w:r w:rsidRPr="007E5269">
              <w:rPr>
                <w:highlight w:val="yellow"/>
                <w:lang w:val="en-ID"/>
              </w:rPr>
              <w:t xml:space="preserve">pohon-pohon tertentu yang memiliki nilai ekologi dan social ekonomi seperti pohon madu </w:t>
            </w:r>
            <w:r w:rsidRPr="007E5269">
              <w:rPr>
                <w:highlight w:val="yellow"/>
                <w:lang w:val="en-ID"/>
              </w:rPr>
              <w:lastRenderedPageBreak/>
              <w:t>(Menggeris/Kempas)</w:t>
            </w:r>
          </w:p>
        </w:tc>
        <w:tc>
          <w:tcPr>
            <w:tcW w:w="3686" w:type="dxa"/>
          </w:tcPr>
          <w:p w14:paraId="046F0436" w14:textId="77777777" w:rsidR="00D15683" w:rsidRPr="008A7262" w:rsidRDefault="00D15683" w:rsidP="00D15683">
            <w:pPr>
              <w:jc w:val="both"/>
              <w:rPr>
                <w:b/>
                <w:color w:val="8AE72D"/>
                <w:lang w:val="id-ID"/>
              </w:rPr>
            </w:pPr>
            <w:r w:rsidRPr="008A7262">
              <w:rPr>
                <w:b/>
                <w:color w:val="8AE72D"/>
                <w:lang w:val="id-ID"/>
              </w:rPr>
              <w:lastRenderedPageBreak/>
              <w:t>(TM)</w:t>
            </w:r>
          </w:p>
          <w:p w14:paraId="0A280259" w14:textId="1A5DEDD3" w:rsidR="00D15683" w:rsidRDefault="00D15683" w:rsidP="00D15683">
            <w:pPr>
              <w:jc w:val="both"/>
            </w:pPr>
            <w:r>
              <w:rPr>
                <w:lang w:val="en-ID"/>
              </w:rPr>
              <w:t>Sepakat bisa ditambahkan sesuai usulan</w:t>
            </w:r>
          </w:p>
          <w:p w14:paraId="3317A5FD" w14:textId="32F5999A" w:rsidR="00D15683" w:rsidRDefault="00D15683" w:rsidP="00D15683">
            <w:pPr>
              <w:jc w:val="both"/>
            </w:pPr>
          </w:p>
        </w:tc>
      </w:tr>
      <w:tr w:rsidR="00A152D1" w14:paraId="616C2E71" w14:textId="77777777" w:rsidTr="00D15683">
        <w:tc>
          <w:tcPr>
            <w:tcW w:w="569" w:type="dxa"/>
          </w:tcPr>
          <w:p w14:paraId="15B059B3" w14:textId="4CBD5A02" w:rsidR="00A152D1" w:rsidRDefault="00B66B78" w:rsidP="00132D85">
            <w:pPr>
              <w:jc w:val="center"/>
              <w:rPr>
                <w:lang w:val="id-ID"/>
              </w:rPr>
            </w:pPr>
            <w:r>
              <w:rPr>
                <w:lang w:val="id-ID"/>
              </w:rPr>
              <w:lastRenderedPageBreak/>
              <w:t>37.</w:t>
            </w:r>
          </w:p>
        </w:tc>
        <w:tc>
          <w:tcPr>
            <w:tcW w:w="1534" w:type="dxa"/>
          </w:tcPr>
          <w:p w14:paraId="296DDA9B" w14:textId="4A0735AB" w:rsidR="00A152D1" w:rsidRPr="00E763FD" w:rsidRDefault="00D75CFB" w:rsidP="00D15683">
            <w:pPr>
              <w:jc w:val="both"/>
              <w:rPr>
                <w:rFonts w:ascii="Calibri" w:hAnsi="Calibri" w:cs="Calibri"/>
              </w:rPr>
            </w:pPr>
            <w:r>
              <w:rPr>
                <w:rFonts w:ascii="Calibri" w:hAnsi="Calibri" w:cs="Calibri"/>
              </w:rPr>
              <w:t>Draf 1.3</w:t>
            </w:r>
            <w:r w:rsidR="00A152D1" w:rsidRPr="00E763FD">
              <w:rPr>
                <w:rFonts w:ascii="Calibri" w:hAnsi="Calibri" w:cs="Calibri"/>
              </w:rPr>
              <w:t xml:space="preserve"> </w:t>
            </w:r>
            <w:r w:rsidR="00A152D1">
              <w:rPr>
                <w:rFonts w:ascii="Calibri" w:hAnsi="Calibri" w:cs="Calibri"/>
              </w:rPr>
              <w:t xml:space="preserve">Standar </w:t>
            </w:r>
            <w:r w:rsidR="00A152D1" w:rsidRPr="00E763FD">
              <w:rPr>
                <w:rFonts w:ascii="Calibri" w:hAnsi="Calibri" w:cs="Calibri"/>
              </w:rPr>
              <w:t xml:space="preserve">IFCC ST 1001:20xx </w:t>
            </w:r>
            <w:r w:rsidR="00A152D1">
              <w:rPr>
                <w:rFonts w:ascii="Calibri" w:hAnsi="Calibri" w:cs="Calibri"/>
              </w:rPr>
              <w:t>“</w:t>
            </w:r>
            <w:r w:rsidR="00A152D1" w:rsidRPr="00E763FD">
              <w:rPr>
                <w:rFonts w:ascii="Calibri" w:hAnsi="Calibri" w:cs="Calibri"/>
              </w:rPr>
              <w:t xml:space="preserve">Sertifikasi </w:t>
            </w:r>
            <w:r w:rsidR="00A152D1">
              <w:rPr>
                <w:rFonts w:ascii="Calibri" w:hAnsi="Calibri" w:cs="Calibri"/>
              </w:rPr>
              <w:t>Pengelolaan Hutan Lestari IFCC”</w:t>
            </w:r>
          </w:p>
        </w:tc>
        <w:tc>
          <w:tcPr>
            <w:tcW w:w="1929" w:type="dxa"/>
          </w:tcPr>
          <w:p w14:paraId="76683716" w14:textId="224D4699" w:rsidR="00A152D1" w:rsidRPr="00A152D1" w:rsidRDefault="00A152D1" w:rsidP="00D15683">
            <w:pPr>
              <w:jc w:val="both"/>
              <w:rPr>
                <w:lang w:val="id-ID"/>
              </w:rPr>
            </w:pPr>
            <w:r>
              <w:rPr>
                <w:lang w:val="id-ID"/>
              </w:rPr>
              <w:t>Lampiran 1, 5.3.2.2</w:t>
            </w:r>
          </w:p>
        </w:tc>
        <w:tc>
          <w:tcPr>
            <w:tcW w:w="1291" w:type="dxa"/>
          </w:tcPr>
          <w:p w14:paraId="17162B79" w14:textId="099A25FD" w:rsidR="00A152D1" w:rsidRPr="00A152D1" w:rsidRDefault="00A152D1" w:rsidP="00D15683">
            <w:pPr>
              <w:jc w:val="both"/>
              <w:rPr>
                <w:lang w:val="id-ID"/>
              </w:rPr>
            </w:pPr>
            <w:r>
              <w:rPr>
                <w:lang w:val="id-ID"/>
              </w:rPr>
              <w:t>36</w:t>
            </w:r>
          </w:p>
        </w:tc>
        <w:tc>
          <w:tcPr>
            <w:tcW w:w="4167" w:type="dxa"/>
          </w:tcPr>
          <w:p w14:paraId="74440531" w14:textId="77777777" w:rsidR="00A152D1" w:rsidRDefault="00A152D1" w:rsidP="00D15683">
            <w:pPr>
              <w:jc w:val="both"/>
              <w:rPr>
                <w:b/>
                <w:color w:val="8AE72D"/>
                <w:lang w:val="id-ID"/>
              </w:rPr>
            </w:pPr>
            <w:r>
              <w:rPr>
                <w:b/>
                <w:color w:val="8AE72D"/>
                <w:lang w:val="id-ID"/>
              </w:rPr>
              <w:t>(TP)</w:t>
            </w:r>
          </w:p>
          <w:p w14:paraId="2F2FC276" w14:textId="77777777" w:rsidR="00A152D1" w:rsidRDefault="00A152D1" w:rsidP="00D15683">
            <w:pPr>
              <w:jc w:val="both"/>
              <w:rPr>
                <w:lang w:val="id-ID"/>
              </w:rPr>
            </w:pPr>
            <w:r>
              <w:rPr>
                <w:lang w:val="id-ID"/>
              </w:rPr>
              <w:t>Pada penjelasan klausul 5.3.2.2 baris ke-10 perlu menambahkan kata “/masyarakat lokal” sehingga kalimat tersebut menjadi</w:t>
            </w:r>
          </w:p>
          <w:p w14:paraId="08AD3C80" w14:textId="77777777" w:rsidR="00A152D1" w:rsidRDefault="00A152D1" w:rsidP="00D15683">
            <w:pPr>
              <w:jc w:val="both"/>
              <w:rPr>
                <w:lang w:val="id-ID"/>
              </w:rPr>
            </w:pPr>
          </w:p>
          <w:p w14:paraId="488E8AC3" w14:textId="4EA4DAE7" w:rsidR="00A152D1" w:rsidRPr="00A152D1" w:rsidRDefault="00A152D1" w:rsidP="00D15683">
            <w:pPr>
              <w:jc w:val="both"/>
              <w:rPr>
                <w:lang w:val="id-ID"/>
              </w:rPr>
            </w:pPr>
            <w:r>
              <w:rPr>
                <w:lang w:val="id-ID"/>
              </w:rPr>
              <w:t>“Apabila persetujuan tidak dicapai</w:t>
            </w:r>
            <w:r w:rsidR="001E2420">
              <w:rPr>
                <w:lang w:val="id-ID"/>
              </w:rPr>
              <w:t xml:space="preserve"> dalam waktu yang wajar, organisasi harus memberikan kesempatan yang berarti kepada masyarakat adat</w:t>
            </w:r>
            <w:r w:rsidR="001E2420" w:rsidRPr="001E2420">
              <w:rPr>
                <w:b/>
                <w:color w:val="FF0000"/>
                <w:lang w:val="id-ID"/>
              </w:rPr>
              <w:t>/masyarakat lokal</w:t>
            </w:r>
            <w:r w:rsidR="001E2420" w:rsidRPr="001E2420">
              <w:rPr>
                <w:color w:val="FF0000"/>
                <w:lang w:val="id-ID"/>
              </w:rPr>
              <w:t xml:space="preserve"> </w:t>
            </w:r>
            <w:r w:rsidR="001E2420">
              <w:rPr>
                <w:lang w:val="id-ID"/>
              </w:rPr>
              <w:t>untuk terlibat dalam pengambilan keputusan pengelolaan hutan yang mungkin berdampak pada mereka, dengan tetap menghormati proses, peran dan tanggung jawab sebagaimana diatur dalam peraturan perundang-undangan yang berlaku.”</w:t>
            </w:r>
          </w:p>
        </w:tc>
        <w:tc>
          <w:tcPr>
            <w:tcW w:w="3686" w:type="dxa"/>
          </w:tcPr>
          <w:p w14:paraId="1F6E3176" w14:textId="77777777" w:rsidR="00A152D1" w:rsidRPr="008A7262" w:rsidRDefault="00A152D1" w:rsidP="00D15683">
            <w:pPr>
              <w:jc w:val="both"/>
              <w:rPr>
                <w:b/>
                <w:color w:val="8AE72D"/>
                <w:lang w:val="id-ID"/>
              </w:rPr>
            </w:pPr>
          </w:p>
        </w:tc>
      </w:tr>
      <w:tr w:rsidR="008B1C82" w14:paraId="5DB5A9B9" w14:textId="77777777" w:rsidTr="00D15683">
        <w:tc>
          <w:tcPr>
            <w:tcW w:w="569" w:type="dxa"/>
          </w:tcPr>
          <w:p w14:paraId="0D600F3E" w14:textId="1732DA11" w:rsidR="008B1C82" w:rsidRDefault="00B66B78" w:rsidP="00132D85">
            <w:pPr>
              <w:jc w:val="center"/>
              <w:rPr>
                <w:lang w:val="id-ID"/>
              </w:rPr>
            </w:pPr>
            <w:r>
              <w:rPr>
                <w:lang w:val="id-ID"/>
              </w:rPr>
              <w:t>38.</w:t>
            </w:r>
          </w:p>
        </w:tc>
        <w:tc>
          <w:tcPr>
            <w:tcW w:w="1534" w:type="dxa"/>
          </w:tcPr>
          <w:p w14:paraId="39356469" w14:textId="5B509FED" w:rsidR="008B1C82" w:rsidRPr="00E763FD" w:rsidRDefault="00D75CFB" w:rsidP="00D15683">
            <w:pPr>
              <w:jc w:val="both"/>
              <w:rPr>
                <w:rFonts w:ascii="Calibri" w:hAnsi="Calibri" w:cs="Calibri"/>
              </w:rPr>
            </w:pPr>
            <w:r>
              <w:rPr>
                <w:rFonts w:ascii="Calibri" w:hAnsi="Calibri" w:cs="Calibri"/>
              </w:rPr>
              <w:t>Draf 1.3</w:t>
            </w:r>
            <w:r w:rsidR="008B1C82" w:rsidRPr="00E763FD">
              <w:rPr>
                <w:rFonts w:ascii="Calibri" w:hAnsi="Calibri" w:cs="Calibri"/>
              </w:rPr>
              <w:t xml:space="preserve"> </w:t>
            </w:r>
            <w:r w:rsidR="008B1C82">
              <w:rPr>
                <w:rFonts w:ascii="Calibri" w:hAnsi="Calibri" w:cs="Calibri"/>
              </w:rPr>
              <w:t xml:space="preserve">Standar </w:t>
            </w:r>
            <w:r w:rsidR="008B1C82" w:rsidRPr="00E763FD">
              <w:rPr>
                <w:rFonts w:ascii="Calibri" w:hAnsi="Calibri" w:cs="Calibri"/>
              </w:rPr>
              <w:t xml:space="preserve">IFCC ST 1001:20xx </w:t>
            </w:r>
            <w:r w:rsidR="008B1C82">
              <w:rPr>
                <w:rFonts w:ascii="Calibri" w:hAnsi="Calibri" w:cs="Calibri"/>
              </w:rPr>
              <w:t>“</w:t>
            </w:r>
            <w:r w:rsidR="008B1C82" w:rsidRPr="00E763FD">
              <w:rPr>
                <w:rFonts w:ascii="Calibri" w:hAnsi="Calibri" w:cs="Calibri"/>
              </w:rPr>
              <w:t xml:space="preserve">Sertifikasi </w:t>
            </w:r>
            <w:r w:rsidR="008B1C82">
              <w:rPr>
                <w:rFonts w:ascii="Calibri" w:hAnsi="Calibri" w:cs="Calibri"/>
              </w:rPr>
              <w:t>Pengelolaan Hutan Lestari IFCC”</w:t>
            </w:r>
          </w:p>
        </w:tc>
        <w:tc>
          <w:tcPr>
            <w:tcW w:w="1929" w:type="dxa"/>
          </w:tcPr>
          <w:p w14:paraId="5059F466" w14:textId="6B1051CE" w:rsidR="008B1C82" w:rsidRPr="008B1C82" w:rsidRDefault="008B1C82" w:rsidP="00D15683">
            <w:pPr>
              <w:jc w:val="both"/>
              <w:rPr>
                <w:lang w:val="id-ID"/>
              </w:rPr>
            </w:pPr>
            <w:r>
              <w:rPr>
                <w:lang w:val="id-ID"/>
              </w:rPr>
              <w:t>Lampiran 1 : Penjelasan beberapa persyaratan</w:t>
            </w:r>
          </w:p>
        </w:tc>
        <w:tc>
          <w:tcPr>
            <w:tcW w:w="1291" w:type="dxa"/>
          </w:tcPr>
          <w:p w14:paraId="2601C83F" w14:textId="6C1F3ACD" w:rsidR="008B1C82" w:rsidRPr="008B1C82" w:rsidRDefault="008B1C82" w:rsidP="00D15683">
            <w:pPr>
              <w:jc w:val="both"/>
              <w:rPr>
                <w:lang w:val="id-ID"/>
              </w:rPr>
            </w:pPr>
            <w:r>
              <w:rPr>
                <w:lang w:val="id-ID"/>
              </w:rPr>
              <w:t>37</w:t>
            </w:r>
          </w:p>
        </w:tc>
        <w:tc>
          <w:tcPr>
            <w:tcW w:w="4167" w:type="dxa"/>
          </w:tcPr>
          <w:p w14:paraId="051FCB21" w14:textId="77777777" w:rsidR="008B1C82" w:rsidRDefault="008B1C82" w:rsidP="00D15683">
            <w:pPr>
              <w:jc w:val="both"/>
              <w:rPr>
                <w:b/>
                <w:color w:val="8AE72D"/>
                <w:lang w:val="id-ID"/>
              </w:rPr>
            </w:pPr>
            <w:r>
              <w:rPr>
                <w:b/>
                <w:color w:val="8AE72D"/>
                <w:lang w:val="id-ID"/>
              </w:rPr>
              <w:t>(AG)</w:t>
            </w:r>
          </w:p>
          <w:p w14:paraId="02623F46" w14:textId="02B6135A" w:rsidR="00304FDF" w:rsidRDefault="00D71330" w:rsidP="00D15683">
            <w:pPr>
              <w:jc w:val="both"/>
              <w:rPr>
                <w:lang w:val="id-ID"/>
              </w:rPr>
            </w:pPr>
            <w:r>
              <w:rPr>
                <w:lang w:val="id-ID"/>
              </w:rPr>
              <w:t xml:space="preserve">Pada </w:t>
            </w:r>
            <w:r w:rsidR="00A152D1">
              <w:rPr>
                <w:lang w:val="id-ID"/>
              </w:rPr>
              <w:t xml:space="preserve">penjelasan </w:t>
            </w:r>
            <w:r>
              <w:rPr>
                <w:lang w:val="id-ID"/>
              </w:rPr>
              <w:t>kalusul 5.3.4.2 y</w:t>
            </w:r>
            <w:r w:rsidR="00304FDF">
              <w:rPr>
                <w:lang w:val="id-ID"/>
              </w:rPr>
              <w:t>ang dimaksud dari</w:t>
            </w:r>
            <w:r>
              <w:rPr>
                <w:lang w:val="id-ID"/>
              </w:rPr>
              <w:t xml:space="preserve"> kata</w:t>
            </w:r>
            <w:r w:rsidR="00304FDF">
              <w:rPr>
                <w:lang w:val="id-ID"/>
              </w:rPr>
              <w:t xml:space="preserve"> “</w:t>
            </w:r>
            <w:r w:rsidR="00304FDF" w:rsidRPr="00D71330">
              <w:rPr>
                <w:i/>
                <w:lang w:val="id-ID"/>
              </w:rPr>
              <w:t>where applicable</w:t>
            </w:r>
            <w:r w:rsidR="00304FDF">
              <w:rPr>
                <w:lang w:val="id-ID"/>
              </w:rPr>
              <w:t>” adalah jika dapat diaplikasikan bukan jika memungkinkan?</w:t>
            </w:r>
          </w:p>
          <w:p w14:paraId="4E64E4D8" w14:textId="77777777" w:rsidR="00304FDF" w:rsidRDefault="00304FDF" w:rsidP="00D15683">
            <w:pPr>
              <w:jc w:val="both"/>
              <w:rPr>
                <w:lang w:val="id-ID"/>
              </w:rPr>
            </w:pPr>
          </w:p>
          <w:p w14:paraId="57949688" w14:textId="1EFC339C" w:rsidR="00304FDF" w:rsidRDefault="00D71330" w:rsidP="00D15683">
            <w:pPr>
              <w:jc w:val="both"/>
              <w:rPr>
                <w:lang w:val="id-ID"/>
              </w:rPr>
            </w:pPr>
            <w:r>
              <w:rPr>
                <w:lang w:val="id-ID"/>
              </w:rPr>
              <w:t>Pada klausul 5.3.4.2 y</w:t>
            </w:r>
            <w:r w:rsidR="00304FDF">
              <w:rPr>
                <w:lang w:val="id-ID"/>
              </w:rPr>
              <w:t>ang dimaksud (camp, office, workshop, and garage) adalah (camp/barak, kantor, bengkel, dan garasi)</w:t>
            </w:r>
          </w:p>
          <w:p w14:paraId="2D6BCE89" w14:textId="79A70971" w:rsidR="00304FDF" w:rsidRPr="008B1C82" w:rsidRDefault="00304FDF" w:rsidP="00D15683">
            <w:pPr>
              <w:jc w:val="both"/>
              <w:rPr>
                <w:lang w:val="id-ID"/>
              </w:rPr>
            </w:pPr>
          </w:p>
        </w:tc>
        <w:tc>
          <w:tcPr>
            <w:tcW w:w="3686" w:type="dxa"/>
          </w:tcPr>
          <w:p w14:paraId="1BDF39B6" w14:textId="77777777" w:rsidR="008B1C82" w:rsidRPr="008A7262" w:rsidRDefault="008B1C82" w:rsidP="00D15683">
            <w:pPr>
              <w:jc w:val="both"/>
              <w:rPr>
                <w:b/>
                <w:color w:val="8AE72D"/>
                <w:lang w:val="id-ID"/>
              </w:rPr>
            </w:pPr>
          </w:p>
        </w:tc>
      </w:tr>
      <w:tr w:rsidR="00D15683" w14:paraId="0E9A379E" w14:textId="77777777" w:rsidTr="00D15683">
        <w:tc>
          <w:tcPr>
            <w:tcW w:w="569" w:type="dxa"/>
          </w:tcPr>
          <w:p w14:paraId="03AF3F5E" w14:textId="1D52E98A" w:rsidR="00D15683" w:rsidRPr="00461E74" w:rsidRDefault="00B66B78" w:rsidP="00132D85">
            <w:pPr>
              <w:jc w:val="center"/>
              <w:rPr>
                <w:lang w:val="id-ID"/>
              </w:rPr>
            </w:pPr>
            <w:r>
              <w:rPr>
                <w:lang w:val="id-ID"/>
              </w:rPr>
              <w:t>39</w:t>
            </w:r>
            <w:r w:rsidR="00D15683">
              <w:rPr>
                <w:lang w:val="id-ID"/>
              </w:rPr>
              <w:t>.</w:t>
            </w:r>
          </w:p>
        </w:tc>
        <w:tc>
          <w:tcPr>
            <w:tcW w:w="1534" w:type="dxa"/>
          </w:tcPr>
          <w:p w14:paraId="751E9AF0" w14:textId="75F195CC" w:rsidR="00D15683" w:rsidRPr="00E763FD" w:rsidRDefault="00D75CFB" w:rsidP="00D15683">
            <w:pPr>
              <w:jc w:val="both"/>
              <w:rPr>
                <w:rFonts w:ascii="Calibri" w:hAnsi="Calibri" w:cs="Calibri"/>
              </w:rPr>
            </w:pPr>
            <w:r>
              <w:rPr>
                <w:rFonts w:ascii="Calibri" w:hAnsi="Calibri" w:cs="Calibri"/>
              </w:rPr>
              <w:t>Draf 1.3</w:t>
            </w:r>
            <w:r w:rsidR="00D15683" w:rsidRPr="00E763FD">
              <w:rPr>
                <w:rFonts w:ascii="Calibri" w:hAnsi="Calibri" w:cs="Calibri"/>
              </w:rPr>
              <w:t xml:space="preserve"> </w:t>
            </w:r>
            <w:r w:rsidR="00D15683">
              <w:rPr>
                <w:rFonts w:ascii="Calibri" w:hAnsi="Calibri" w:cs="Calibri"/>
              </w:rPr>
              <w:t xml:space="preserve">Standar </w:t>
            </w:r>
            <w:r w:rsidR="00D15683" w:rsidRPr="00E763FD">
              <w:rPr>
                <w:rFonts w:ascii="Calibri" w:hAnsi="Calibri" w:cs="Calibri"/>
              </w:rPr>
              <w:t xml:space="preserve">IFCC ST 1001:20xx </w:t>
            </w:r>
            <w:r w:rsidR="00D15683">
              <w:rPr>
                <w:rFonts w:ascii="Calibri" w:hAnsi="Calibri" w:cs="Calibri"/>
              </w:rPr>
              <w:t>“</w:t>
            </w:r>
            <w:r w:rsidR="00D15683" w:rsidRPr="00E763FD">
              <w:rPr>
                <w:rFonts w:ascii="Calibri" w:hAnsi="Calibri" w:cs="Calibri"/>
              </w:rPr>
              <w:t xml:space="preserve">Sertifikasi </w:t>
            </w:r>
            <w:r w:rsidR="00D15683">
              <w:rPr>
                <w:rFonts w:ascii="Calibri" w:hAnsi="Calibri" w:cs="Calibri"/>
              </w:rPr>
              <w:t>Pengelolaan Hutan Lestari IFCC”</w:t>
            </w:r>
          </w:p>
        </w:tc>
        <w:tc>
          <w:tcPr>
            <w:tcW w:w="1929" w:type="dxa"/>
          </w:tcPr>
          <w:p w14:paraId="4D546E28" w14:textId="77777777" w:rsidR="00D15683" w:rsidRDefault="00D15683" w:rsidP="00D15683">
            <w:pPr>
              <w:jc w:val="both"/>
            </w:pPr>
            <w:r>
              <w:t xml:space="preserve">Lampiran 1, 5.2.2 </w:t>
            </w:r>
          </w:p>
          <w:p w14:paraId="322AE652" w14:textId="3B12D27E" w:rsidR="00D15683" w:rsidRDefault="00D15683" w:rsidP="00D15683">
            <w:pPr>
              <w:jc w:val="both"/>
            </w:pPr>
            <w:r>
              <w:t>Butir 2</w:t>
            </w:r>
          </w:p>
        </w:tc>
        <w:tc>
          <w:tcPr>
            <w:tcW w:w="1291" w:type="dxa"/>
          </w:tcPr>
          <w:p w14:paraId="32D29874" w14:textId="152C67C3" w:rsidR="00D15683" w:rsidRDefault="00D15683" w:rsidP="00D15683">
            <w:pPr>
              <w:jc w:val="both"/>
            </w:pPr>
            <w:r>
              <w:t>39</w:t>
            </w:r>
          </w:p>
        </w:tc>
        <w:tc>
          <w:tcPr>
            <w:tcW w:w="4167" w:type="dxa"/>
          </w:tcPr>
          <w:p w14:paraId="29E05395" w14:textId="77777777" w:rsidR="00D15683" w:rsidRPr="008A7262" w:rsidRDefault="00D15683" w:rsidP="00D15683">
            <w:pPr>
              <w:jc w:val="both"/>
              <w:rPr>
                <w:b/>
                <w:color w:val="8AE72D"/>
                <w:lang w:val="id-ID"/>
              </w:rPr>
            </w:pPr>
            <w:r w:rsidRPr="008A7262">
              <w:rPr>
                <w:b/>
                <w:color w:val="8AE72D"/>
                <w:lang w:val="id-ID"/>
              </w:rPr>
              <w:t>(TM)</w:t>
            </w:r>
          </w:p>
          <w:p w14:paraId="5F7AC206" w14:textId="77777777" w:rsidR="00D15683" w:rsidRDefault="00D15683" w:rsidP="00D15683">
            <w:pPr>
              <w:jc w:val="both"/>
              <w:rPr>
                <w:lang w:val="en-ID"/>
              </w:rPr>
            </w:pPr>
            <w:r>
              <w:rPr>
                <w:lang w:val="en-ID"/>
              </w:rPr>
              <w:t xml:space="preserve">Usulan ditambahkan dalam butir 5.2.2 bagian 2 dengan penambahan butir 2 g) yang diusulkan dengan redaksional </w:t>
            </w:r>
          </w:p>
          <w:p w14:paraId="542F6A9D" w14:textId="03725CB7" w:rsidR="00D15683" w:rsidRPr="006417CB" w:rsidRDefault="00D15683" w:rsidP="00D15683">
            <w:pPr>
              <w:jc w:val="both"/>
              <w:rPr>
                <w:color w:val="8AE72D"/>
                <w:lang w:val="id-ID"/>
              </w:rPr>
            </w:pPr>
            <w:r>
              <w:rPr>
                <w:lang w:val="en-ID"/>
              </w:rPr>
              <w:t>“pemanfaatan sumber daya hutan oleh masyarakat di dalam dan sekitar hutan”</w:t>
            </w:r>
          </w:p>
        </w:tc>
        <w:tc>
          <w:tcPr>
            <w:tcW w:w="3686" w:type="dxa"/>
          </w:tcPr>
          <w:p w14:paraId="3A19E606" w14:textId="77777777" w:rsidR="00D15683" w:rsidRDefault="00D15683" w:rsidP="00D15683">
            <w:pPr>
              <w:jc w:val="both"/>
              <w:rPr>
                <w:color w:val="8AE72D"/>
                <w:lang w:val="id-ID"/>
              </w:rPr>
            </w:pPr>
          </w:p>
        </w:tc>
      </w:tr>
      <w:tr w:rsidR="00D15683" w14:paraId="5932193E" w14:textId="2D47B773" w:rsidTr="00D15683">
        <w:tc>
          <w:tcPr>
            <w:tcW w:w="569" w:type="dxa"/>
          </w:tcPr>
          <w:p w14:paraId="4FA7A68D" w14:textId="7D2A4774" w:rsidR="00D15683" w:rsidRDefault="00B66B78" w:rsidP="00132D85">
            <w:pPr>
              <w:jc w:val="center"/>
            </w:pPr>
            <w:r>
              <w:rPr>
                <w:lang w:val="id-ID"/>
              </w:rPr>
              <w:lastRenderedPageBreak/>
              <w:t>40</w:t>
            </w:r>
            <w:r w:rsidR="00D15683">
              <w:t>.</w:t>
            </w:r>
          </w:p>
        </w:tc>
        <w:tc>
          <w:tcPr>
            <w:tcW w:w="1534" w:type="dxa"/>
          </w:tcPr>
          <w:p w14:paraId="3521339E" w14:textId="7C81E859" w:rsidR="00D15683" w:rsidRDefault="00D75CFB" w:rsidP="00D15683">
            <w:pPr>
              <w:jc w:val="both"/>
            </w:pPr>
            <w:r>
              <w:rPr>
                <w:rFonts w:ascii="Calibri" w:hAnsi="Calibri" w:cs="Calibri"/>
              </w:rPr>
              <w:t>Draf 1.3</w:t>
            </w:r>
            <w:r w:rsidR="00D15683" w:rsidRPr="00E763FD">
              <w:rPr>
                <w:rFonts w:ascii="Calibri" w:hAnsi="Calibri" w:cs="Calibri"/>
              </w:rPr>
              <w:t xml:space="preserve"> </w:t>
            </w:r>
            <w:r w:rsidR="00D15683">
              <w:rPr>
                <w:rFonts w:ascii="Calibri" w:hAnsi="Calibri" w:cs="Calibri"/>
              </w:rPr>
              <w:t xml:space="preserve">Standar </w:t>
            </w:r>
            <w:r w:rsidR="00D15683" w:rsidRPr="00E763FD">
              <w:rPr>
                <w:rFonts w:ascii="Calibri" w:hAnsi="Calibri" w:cs="Calibri"/>
              </w:rPr>
              <w:t xml:space="preserve">IFCC ST 1001:20xx </w:t>
            </w:r>
            <w:r w:rsidR="00D15683">
              <w:rPr>
                <w:rFonts w:ascii="Calibri" w:hAnsi="Calibri" w:cs="Calibri"/>
              </w:rPr>
              <w:t>“</w:t>
            </w:r>
            <w:r w:rsidR="00D15683" w:rsidRPr="00E763FD">
              <w:rPr>
                <w:rFonts w:ascii="Calibri" w:hAnsi="Calibri" w:cs="Calibri"/>
              </w:rPr>
              <w:t xml:space="preserve">Sertifikasi </w:t>
            </w:r>
            <w:r w:rsidR="00D15683">
              <w:rPr>
                <w:rFonts w:ascii="Calibri" w:hAnsi="Calibri" w:cs="Calibri"/>
              </w:rPr>
              <w:t>Pengelolaan Hutan Lestari IFCC”</w:t>
            </w:r>
          </w:p>
        </w:tc>
        <w:tc>
          <w:tcPr>
            <w:tcW w:w="1929" w:type="dxa"/>
          </w:tcPr>
          <w:p w14:paraId="6DAD435D" w14:textId="1B4FBC69" w:rsidR="00D15683" w:rsidRDefault="00D15683" w:rsidP="00D15683">
            <w:pPr>
              <w:jc w:val="both"/>
            </w:pPr>
            <w:r>
              <w:t>Lampiran 3, Ruang Lingkup 2</w:t>
            </w:r>
          </w:p>
        </w:tc>
        <w:tc>
          <w:tcPr>
            <w:tcW w:w="1291" w:type="dxa"/>
          </w:tcPr>
          <w:p w14:paraId="2AFE4651" w14:textId="48CC7523" w:rsidR="00D15683" w:rsidRDefault="00D15683" w:rsidP="00D15683">
            <w:pPr>
              <w:jc w:val="both"/>
            </w:pPr>
            <w:r>
              <w:t>42</w:t>
            </w:r>
          </w:p>
        </w:tc>
        <w:tc>
          <w:tcPr>
            <w:tcW w:w="4167" w:type="dxa"/>
          </w:tcPr>
          <w:p w14:paraId="3A519F7D" w14:textId="77777777" w:rsidR="00D15683" w:rsidRPr="008A7262" w:rsidRDefault="00D15683" w:rsidP="00D15683">
            <w:pPr>
              <w:jc w:val="both"/>
              <w:rPr>
                <w:b/>
                <w:color w:val="8AE72D"/>
                <w:lang w:val="id-ID"/>
              </w:rPr>
            </w:pPr>
            <w:r w:rsidRPr="008A7262">
              <w:rPr>
                <w:b/>
                <w:color w:val="8AE72D"/>
                <w:lang w:val="id-ID"/>
              </w:rPr>
              <w:t>(DA)</w:t>
            </w:r>
          </w:p>
          <w:p w14:paraId="77DC4AE5" w14:textId="2F6EC159" w:rsidR="00D15683" w:rsidRDefault="00D15683" w:rsidP="00D15683">
            <w:pPr>
              <w:jc w:val="both"/>
            </w:pPr>
            <w:r w:rsidRPr="007E5269">
              <w:rPr>
                <w:lang w:val="en-ID"/>
              </w:rPr>
              <w:t>a. Tercermin dari bentuk kelembagaan unit</w:t>
            </w:r>
            <w:r>
              <w:rPr>
                <w:lang w:val="en-ID"/>
              </w:rPr>
              <w:t xml:space="preserve"> </w:t>
            </w:r>
            <w:r w:rsidRPr="007E5269">
              <w:rPr>
                <w:lang w:val="en-ID"/>
              </w:rPr>
              <w:t>pengelola (individu, kelompok tani atau</w:t>
            </w:r>
            <w:r>
              <w:rPr>
                <w:lang w:val="en-ID"/>
              </w:rPr>
              <w:t xml:space="preserve"> </w:t>
            </w:r>
            <w:r w:rsidRPr="007E5269">
              <w:rPr>
                <w:lang w:val="en-ID"/>
              </w:rPr>
              <w:t>koperasi)</w:t>
            </w:r>
            <w:r>
              <w:rPr>
                <w:lang w:val="en-ID"/>
              </w:rPr>
              <w:t xml:space="preserve"> </w:t>
            </w:r>
            <w:r w:rsidRPr="004B6506">
              <w:rPr>
                <w:highlight w:val="yellow"/>
                <w:lang w:val="en-ID"/>
              </w:rPr>
              <w:t>yang merepresentasikan kepentingan masyarakat dan pengelolaan hutan secara lestari</w:t>
            </w:r>
            <w:r w:rsidRPr="007E5269">
              <w:rPr>
                <w:lang w:val="en-ID"/>
              </w:rPr>
              <w:t>;</w:t>
            </w:r>
          </w:p>
        </w:tc>
        <w:tc>
          <w:tcPr>
            <w:tcW w:w="3686" w:type="dxa"/>
          </w:tcPr>
          <w:p w14:paraId="32013341" w14:textId="77777777" w:rsidR="00D15683" w:rsidRPr="008A7262" w:rsidRDefault="00D15683" w:rsidP="00D15683">
            <w:pPr>
              <w:jc w:val="both"/>
              <w:rPr>
                <w:b/>
                <w:color w:val="8AE72D"/>
                <w:lang w:val="id-ID"/>
              </w:rPr>
            </w:pPr>
            <w:r w:rsidRPr="008A7262">
              <w:rPr>
                <w:b/>
                <w:color w:val="8AE72D"/>
                <w:lang w:val="id-ID"/>
              </w:rPr>
              <w:t>(TM)</w:t>
            </w:r>
          </w:p>
          <w:p w14:paraId="51572334" w14:textId="77777777" w:rsidR="00D15683" w:rsidRDefault="00D15683" w:rsidP="00D15683">
            <w:pPr>
              <w:jc w:val="both"/>
              <w:rPr>
                <w:lang w:val="en-ID"/>
              </w:rPr>
            </w:pPr>
            <w:r>
              <w:rPr>
                <w:lang w:val="en-ID"/>
              </w:rPr>
              <w:t xml:space="preserve">Tidak perlu ditambahkan. </w:t>
            </w:r>
          </w:p>
          <w:p w14:paraId="335576C4" w14:textId="465DA5C3" w:rsidR="00D15683" w:rsidRPr="000445C4" w:rsidRDefault="00D15683" w:rsidP="00D15683">
            <w:pPr>
              <w:jc w:val="both"/>
              <w:rPr>
                <w:lang w:val="en-ID"/>
              </w:rPr>
            </w:pPr>
            <w:r>
              <w:rPr>
                <w:lang w:val="en-ID"/>
              </w:rPr>
              <w:t>Sudah cukup jelas lampiran 3_ ruang lingkup_butir 2. Yakni kelembagaan memang harus mewakili kepentingan masyarakat dalam kelola hutan secara lestari.</w:t>
            </w:r>
          </w:p>
        </w:tc>
      </w:tr>
      <w:tr w:rsidR="00D15683" w14:paraId="2DFE91D4" w14:textId="77777777" w:rsidTr="00D15683">
        <w:tc>
          <w:tcPr>
            <w:tcW w:w="569" w:type="dxa"/>
          </w:tcPr>
          <w:p w14:paraId="7C6BEABF" w14:textId="6CB401A4" w:rsidR="00D15683" w:rsidRPr="00461E74" w:rsidRDefault="00B66B78" w:rsidP="00132D85">
            <w:pPr>
              <w:jc w:val="center"/>
              <w:rPr>
                <w:lang w:val="id-ID"/>
              </w:rPr>
            </w:pPr>
            <w:r>
              <w:rPr>
                <w:lang w:val="id-ID"/>
              </w:rPr>
              <w:t>41</w:t>
            </w:r>
            <w:r w:rsidR="00D15683">
              <w:rPr>
                <w:lang w:val="id-ID"/>
              </w:rPr>
              <w:t>.</w:t>
            </w:r>
          </w:p>
        </w:tc>
        <w:tc>
          <w:tcPr>
            <w:tcW w:w="1534" w:type="dxa"/>
          </w:tcPr>
          <w:p w14:paraId="5319A0C4" w14:textId="536539ED" w:rsidR="00D15683" w:rsidRPr="00E763FD" w:rsidRDefault="00D75CFB" w:rsidP="00D15683">
            <w:pPr>
              <w:jc w:val="both"/>
              <w:rPr>
                <w:rFonts w:ascii="Calibri" w:hAnsi="Calibri" w:cs="Calibri"/>
              </w:rPr>
            </w:pPr>
            <w:r>
              <w:rPr>
                <w:rFonts w:ascii="Calibri" w:hAnsi="Calibri" w:cs="Calibri"/>
              </w:rPr>
              <w:t>Draf 1.3</w:t>
            </w:r>
            <w:r w:rsidR="00D15683" w:rsidRPr="00E763FD">
              <w:rPr>
                <w:rFonts w:ascii="Calibri" w:hAnsi="Calibri" w:cs="Calibri"/>
              </w:rPr>
              <w:t xml:space="preserve"> </w:t>
            </w:r>
            <w:r w:rsidR="00D15683">
              <w:rPr>
                <w:rFonts w:ascii="Calibri" w:hAnsi="Calibri" w:cs="Calibri"/>
              </w:rPr>
              <w:t xml:space="preserve">Standar </w:t>
            </w:r>
            <w:r w:rsidR="00D15683" w:rsidRPr="00E763FD">
              <w:rPr>
                <w:rFonts w:ascii="Calibri" w:hAnsi="Calibri" w:cs="Calibri"/>
              </w:rPr>
              <w:t xml:space="preserve">IFCC ST 1001:20xx </w:t>
            </w:r>
            <w:r w:rsidR="00D15683">
              <w:rPr>
                <w:rFonts w:ascii="Calibri" w:hAnsi="Calibri" w:cs="Calibri"/>
              </w:rPr>
              <w:t>“</w:t>
            </w:r>
            <w:r w:rsidR="00D15683" w:rsidRPr="00E763FD">
              <w:rPr>
                <w:rFonts w:ascii="Calibri" w:hAnsi="Calibri" w:cs="Calibri"/>
              </w:rPr>
              <w:t xml:space="preserve">Sertifikasi </w:t>
            </w:r>
            <w:r w:rsidR="00D15683">
              <w:rPr>
                <w:rFonts w:ascii="Calibri" w:hAnsi="Calibri" w:cs="Calibri"/>
              </w:rPr>
              <w:t>Pengelolaan Hutan Lestari IFCC”</w:t>
            </w:r>
          </w:p>
        </w:tc>
        <w:tc>
          <w:tcPr>
            <w:tcW w:w="1929" w:type="dxa"/>
          </w:tcPr>
          <w:p w14:paraId="193950F4" w14:textId="1A2D3E4C" w:rsidR="00D15683" w:rsidRDefault="00D15683" w:rsidP="00D15683">
            <w:pPr>
              <w:jc w:val="both"/>
            </w:pPr>
            <w:r>
              <w:t>Lampiran 3, Ruang Lingkup 2</w:t>
            </w:r>
          </w:p>
        </w:tc>
        <w:tc>
          <w:tcPr>
            <w:tcW w:w="1291" w:type="dxa"/>
          </w:tcPr>
          <w:p w14:paraId="46E35AA3" w14:textId="7E9331EA" w:rsidR="00D15683" w:rsidRPr="00461E74" w:rsidRDefault="00D15683" w:rsidP="00D15683">
            <w:pPr>
              <w:jc w:val="both"/>
              <w:rPr>
                <w:lang w:val="id-ID"/>
              </w:rPr>
            </w:pPr>
            <w:r>
              <w:rPr>
                <w:lang w:val="id-ID"/>
              </w:rPr>
              <w:t>42</w:t>
            </w:r>
          </w:p>
        </w:tc>
        <w:tc>
          <w:tcPr>
            <w:tcW w:w="4167" w:type="dxa"/>
          </w:tcPr>
          <w:p w14:paraId="17F23FB9" w14:textId="77777777" w:rsidR="00D15683" w:rsidRPr="008A7262" w:rsidRDefault="00D15683" w:rsidP="00D15683">
            <w:pPr>
              <w:jc w:val="both"/>
              <w:rPr>
                <w:b/>
                <w:color w:val="8AE72D"/>
                <w:lang w:val="id-ID"/>
              </w:rPr>
            </w:pPr>
            <w:r w:rsidRPr="008A7262">
              <w:rPr>
                <w:b/>
                <w:color w:val="8AE72D"/>
                <w:lang w:val="id-ID"/>
              </w:rPr>
              <w:t>(TM)</w:t>
            </w:r>
          </w:p>
          <w:p w14:paraId="6FEEDF8E" w14:textId="77777777" w:rsidR="00D15683" w:rsidRDefault="00D15683" w:rsidP="00D15683">
            <w:pPr>
              <w:jc w:val="both"/>
              <w:rPr>
                <w:lang w:val="en-ID"/>
              </w:rPr>
            </w:pPr>
            <w:r>
              <w:rPr>
                <w:lang w:val="en-ID"/>
              </w:rPr>
              <w:t>Perlu direvisi kalimat Indonesia dan Inggris Lampiran 3 untuk konsistensi (</w:t>
            </w:r>
            <w:r w:rsidRPr="007F477C">
              <w:rPr>
                <w:i/>
                <w:lang w:val="en-ID"/>
              </w:rPr>
              <w:t>hilangkan kata kasu</w:t>
            </w:r>
            <w:r>
              <w:rPr>
                <w:lang w:val="en-ID"/>
              </w:rPr>
              <w:t>s) yaitu.</w:t>
            </w:r>
          </w:p>
          <w:p w14:paraId="3A034D09" w14:textId="77777777" w:rsidR="00D15683" w:rsidRDefault="00D15683" w:rsidP="00D15683">
            <w:pPr>
              <w:jc w:val="both"/>
              <w:rPr>
                <w:lang w:val="en-ID"/>
              </w:rPr>
            </w:pPr>
            <w:r>
              <w:rPr>
                <w:lang w:val="en-ID"/>
              </w:rPr>
              <w:t xml:space="preserve">Lampiran 3. </w:t>
            </w:r>
            <w:r w:rsidRPr="007F477C">
              <w:rPr>
                <w:lang w:val="en-ID"/>
              </w:rPr>
              <w:t>Interpretasi khusus atas persyaratan dalam pengelolaan hutan masyarakat</w:t>
            </w:r>
            <w:r>
              <w:rPr>
                <w:lang w:val="en-ID"/>
              </w:rPr>
              <w:t>.</w:t>
            </w:r>
          </w:p>
          <w:p w14:paraId="2BAF3540" w14:textId="77777777" w:rsidR="00D15683" w:rsidRDefault="00D15683" w:rsidP="00D15683">
            <w:pPr>
              <w:jc w:val="both"/>
              <w:rPr>
                <w:lang w:val="en-ID"/>
              </w:rPr>
            </w:pPr>
          </w:p>
          <w:p w14:paraId="7B9AB010" w14:textId="77777777" w:rsidR="00D15683" w:rsidRDefault="00D15683" w:rsidP="00D15683">
            <w:pPr>
              <w:jc w:val="both"/>
              <w:rPr>
                <w:lang w:val="en-ID"/>
              </w:rPr>
            </w:pPr>
            <w:r w:rsidRPr="007F477C">
              <w:rPr>
                <w:u w:val="single"/>
                <w:lang w:val="en-ID"/>
              </w:rPr>
              <w:t>Inggris</w:t>
            </w:r>
            <w:r>
              <w:rPr>
                <w:lang w:val="en-ID"/>
              </w:rPr>
              <w:t xml:space="preserve">: </w:t>
            </w:r>
          </w:p>
          <w:p w14:paraId="1B18E952" w14:textId="78615184" w:rsidR="00D15683" w:rsidRPr="006417CB" w:rsidRDefault="00D15683" w:rsidP="00D15683">
            <w:pPr>
              <w:jc w:val="both"/>
              <w:rPr>
                <w:color w:val="8AE72D"/>
                <w:lang w:val="id-ID"/>
              </w:rPr>
            </w:pPr>
            <w:r w:rsidRPr="005A5375">
              <w:rPr>
                <w:i/>
                <w:lang w:val="en-ID"/>
              </w:rPr>
              <w:t>Specific interpretations of the requirements for community forest management</w:t>
            </w:r>
          </w:p>
        </w:tc>
        <w:tc>
          <w:tcPr>
            <w:tcW w:w="3686" w:type="dxa"/>
          </w:tcPr>
          <w:p w14:paraId="25BBBAEB" w14:textId="77777777" w:rsidR="00D15683" w:rsidRDefault="00D15683" w:rsidP="00D15683">
            <w:pPr>
              <w:jc w:val="both"/>
              <w:rPr>
                <w:color w:val="8AE72D"/>
                <w:lang w:val="id-ID"/>
              </w:rPr>
            </w:pPr>
          </w:p>
        </w:tc>
      </w:tr>
      <w:tr w:rsidR="008B1C82" w14:paraId="6762254B" w14:textId="77777777" w:rsidTr="00D15683">
        <w:tc>
          <w:tcPr>
            <w:tcW w:w="569" w:type="dxa"/>
          </w:tcPr>
          <w:p w14:paraId="3F2F171D" w14:textId="50AFF281" w:rsidR="008B1C82" w:rsidRDefault="00B66B78" w:rsidP="00132D85">
            <w:pPr>
              <w:jc w:val="center"/>
              <w:rPr>
                <w:lang w:val="id-ID"/>
              </w:rPr>
            </w:pPr>
            <w:r>
              <w:rPr>
                <w:lang w:val="id-ID"/>
              </w:rPr>
              <w:t>42.</w:t>
            </w:r>
          </w:p>
        </w:tc>
        <w:tc>
          <w:tcPr>
            <w:tcW w:w="1534" w:type="dxa"/>
          </w:tcPr>
          <w:p w14:paraId="0C96910D" w14:textId="7A5FFF66" w:rsidR="008B1C82" w:rsidRPr="00E763FD" w:rsidRDefault="00D75CFB" w:rsidP="00D15683">
            <w:pPr>
              <w:jc w:val="both"/>
              <w:rPr>
                <w:rFonts w:ascii="Calibri" w:hAnsi="Calibri" w:cs="Calibri"/>
              </w:rPr>
            </w:pPr>
            <w:r>
              <w:rPr>
                <w:rFonts w:ascii="Calibri" w:hAnsi="Calibri" w:cs="Calibri"/>
              </w:rPr>
              <w:t>Draf 1.3</w:t>
            </w:r>
            <w:r w:rsidR="008B1C82" w:rsidRPr="00E763FD">
              <w:rPr>
                <w:rFonts w:ascii="Calibri" w:hAnsi="Calibri" w:cs="Calibri"/>
              </w:rPr>
              <w:t xml:space="preserve"> </w:t>
            </w:r>
            <w:r w:rsidR="008B1C82">
              <w:rPr>
                <w:rFonts w:ascii="Calibri" w:hAnsi="Calibri" w:cs="Calibri"/>
              </w:rPr>
              <w:t xml:space="preserve">Standar </w:t>
            </w:r>
            <w:r w:rsidR="008B1C82" w:rsidRPr="00E763FD">
              <w:rPr>
                <w:rFonts w:ascii="Calibri" w:hAnsi="Calibri" w:cs="Calibri"/>
              </w:rPr>
              <w:t xml:space="preserve">IFCC ST 1001:20xx </w:t>
            </w:r>
            <w:r w:rsidR="008B1C82">
              <w:rPr>
                <w:rFonts w:ascii="Calibri" w:hAnsi="Calibri" w:cs="Calibri"/>
              </w:rPr>
              <w:t>“</w:t>
            </w:r>
            <w:r w:rsidR="008B1C82" w:rsidRPr="00E763FD">
              <w:rPr>
                <w:rFonts w:ascii="Calibri" w:hAnsi="Calibri" w:cs="Calibri"/>
              </w:rPr>
              <w:t xml:space="preserve">Sertifikasi </w:t>
            </w:r>
            <w:r w:rsidR="008B1C82">
              <w:rPr>
                <w:rFonts w:ascii="Calibri" w:hAnsi="Calibri" w:cs="Calibri"/>
              </w:rPr>
              <w:t>Pengelolaan Hutan Lestari IFCC”</w:t>
            </w:r>
          </w:p>
        </w:tc>
        <w:tc>
          <w:tcPr>
            <w:tcW w:w="1929" w:type="dxa"/>
          </w:tcPr>
          <w:p w14:paraId="07474737" w14:textId="00697084" w:rsidR="008B1C82" w:rsidRPr="008B1C82" w:rsidRDefault="008B1C82" w:rsidP="00D15683">
            <w:pPr>
              <w:jc w:val="both"/>
              <w:rPr>
                <w:lang w:val="id-ID"/>
              </w:rPr>
            </w:pPr>
            <w:r>
              <w:rPr>
                <w:lang w:val="id-ID"/>
              </w:rPr>
              <w:t>Lampiran 3 : interpretasi khusus untuk persyaratan pada kasus hutan masyarakat</w:t>
            </w:r>
          </w:p>
        </w:tc>
        <w:tc>
          <w:tcPr>
            <w:tcW w:w="1291" w:type="dxa"/>
          </w:tcPr>
          <w:p w14:paraId="5483B1E4" w14:textId="680E32C5" w:rsidR="008B1C82" w:rsidRDefault="008B1C82" w:rsidP="00D15683">
            <w:pPr>
              <w:jc w:val="both"/>
              <w:rPr>
                <w:lang w:val="id-ID"/>
              </w:rPr>
            </w:pPr>
            <w:r>
              <w:rPr>
                <w:lang w:val="id-ID"/>
              </w:rPr>
              <w:t>44</w:t>
            </w:r>
          </w:p>
        </w:tc>
        <w:tc>
          <w:tcPr>
            <w:tcW w:w="4167" w:type="dxa"/>
          </w:tcPr>
          <w:p w14:paraId="6E484540" w14:textId="2969A729" w:rsidR="008B1C82" w:rsidRPr="00D71330" w:rsidRDefault="00D71330" w:rsidP="00D15683">
            <w:pPr>
              <w:jc w:val="both"/>
              <w:rPr>
                <w:b/>
                <w:color w:val="8AE72D"/>
                <w:lang w:val="id-ID"/>
              </w:rPr>
            </w:pPr>
            <w:r>
              <w:rPr>
                <w:b/>
                <w:color w:val="8AE72D"/>
                <w:lang w:val="id-ID"/>
              </w:rPr>
              <w:t>(AG)</w:t>
            </w:r>
          </w:p>
          <w:p w14:paraId="5B4C5869" w14:textId="7E4F373F" w:rsidR="008B1C82" w:rsidRPr="008B1C82" w:rsidRDefault="008B1C82" w:rsidP="00D15683">
            <w:pPr>
              <w:jc w:val="both"/>
              <w:rPr>
                <w:lang w:val="id-ID"/>
              </w:rPr>
            </w:pPr>
            <w:r>
              <w:rPr>
                <w:lang w:val="id-ID"/>
              </w:rPr>
              <w:t>Pada bagian 7.3.6 ... “</w:t>
            </w:r>
            <w:r>
              <w:rPr>
                <w:b/>
                <w:i/>
                <w:u w:val="single"/>
                <w:lang w:val="id-ID"/>
              </w:rPr>
              <w:t>prior to transportation to the customers.”</w:t>
            </w:r>
            <w:r>
              <w:rPr>
                <w:lang w:val="id-ID"/>
              </w:rPr>
              <w:t xml:space="preserve"> ... tidak di jelaskan dalam bahasa</w:t>
            </w:r>
          </w:p>
        </w:tc>
        <w:tc>
          <w:tcPr>
            <w:tcW w:w="3686" w:type="dxa"/>
          </w:tcPr>
          <w:p w14:paraId="1AE89328" w14:textId="77777777" w:rsidR="008B1C82" w:rsidRDefault="008B1C82" w:rsidP="00D15683">
            <w:pPr>
              <w:jc w:val="both"/>
              <w:rPr>
                <w:color w:val="8AE72D"/>
                <w:lang w:val="id-ID"/>
              </w:rPr>
            </w:pPr>
          </w:p>
        </w:tc>
      </w:tr>
      <w:tr w:rsidR="00D15683" w14:paraId="678A11BB" w14:textId="77777777" w:rsidTr="00D15683">
        <w:tc>
          <w:tcPr>
            <w:tcW w:w="569" w:type="dxa"/>
          </w:tcPr>
          <w:p w14:paraId="392D0520" w14:textId="0A4D8523" w:rsidR="00D15683" w:rsidRDefault="00B66B78" w:rsidP="00132D85">
            <w:pPr>
              <w:jc w:val="center"/>
              <w:rPr>
                <w:lang w:val="id-ID"/>
              </w:rPr>
            </w:pPr>
            <w:r>
              <w:rPr>
                <w:lang w:val="id-ID"/>
              </w:rPr>
              <w:t>43</w:t>
            </w:r>
            <w:r w:rsidR="00132D85">
              <w:rPr>
                <w:lang w:val="id-ID"/>
              </w:rPr>
              <w:t>.</w:t>
            </w:r>
          </w:p>
        </w:tc>
        <w:tc>
          <w:tcPr>
            <w:tcW w:w="1534" w:type="dxa"/>
          </w:tcPr>
          <w:p w14:paraId="0F2A5C64" w14:textId="742B8CED" w:rsidR="00D15683" w:rsidRPr="00E763FD" w:rsidRDefault="00D15683" w:rsidP="00D15683">
            <w:pPr>
              <w:jc w:val="both"/>
              <w:rPr>
                <w:rFonts w:ascii="Calibri" w:hAnsi="Calibri" w:cs="Calibri"/>
              </w:rPr>
            </w:pPr>
            <w:r w:rsidRPr="00E763FD">
              <w:rPr>
                <w:rFonts w:ascii="Calibri" w:hAnsi="Calibri" w:cs="Calibri"/>
              </w:rPr>
              <w:t>Draf 1</w:t>
            </w:r>
            <w:r>
              <w:rPr>
                <w:rFonts w:ascii="Calibri" w:hAnsi="Calibri" w:cs="Calibri"/>
              </w:rPr>
              <w:t xml:space="preserve"> Standar</w:t>
            </w:r>
            <w:r w:rsidRPr="00E763FD">
              <w:rPr>
                <w:rFonts w:ascii="Calibri" w:hAnsi="Calibri" w:cs="Calibri"/>
              </w:rPr>
              <w:t xml:space="preserve"> IFCC ST 1002:20xx “Persyaratan Lembaga Penyelenggara</w:t>
            </w:r>
            <w:bookmarkStart w:id="0" w:name="_GoBack"/>
            <w:bookmarkEnd w:id="0"/>
            <w:r w:rsidRPr="00E763FD">
              <w:rPr>
                <w:rFonts w:ascii="Calibri" w:hAnsi="Calibri" w:cs="Calibri"/>
              </w:rPr>
              <w:t xml:space="preserve"> Audit dan Sertifikasi Pengelolaan </w:t>
            </w:r>
            <w:r w:rsidRPr="00E763FD">
              <w:rPr>
                <w:rFonts w:ascii="Calibri" w:hAnsi="Calibri" w:cs="Calibri"/>
              </w:rPr>
              <w:lastRenderedPageBreak/>
              <w:t>Hutan Lestari”</w:t>
            </w:r>
          </w:p>
        </w:tc>
        <w:tc>
          <w:tcPr>
            <w:tcW w:w="1929" w:type="dxa"/>
          </w:tcPr>
          <w:p w14:paraId="672731E8" w14:textId="445C7D9B" w:rsidR="00D15683" w:rsidRPr="00132D85" w:rsidRDefault="00132D85" w:rsidP="00132D85">
            <w:pPr>
              <w:jc w:val="center"/>
              <w:rPr>
                <w:lang w:val="id-ID"/>
              </w:rPr>
            </w:pPr>
            <w:r>
              <w:rPr>
                <w:lang w:val="id-ID"/>
              </w:rPr>
              <w:lastRenderedPageBreak/>
              <w:t>-</w:t>
            </w:r>
          </w:p>
        </w:tc>
        <w:tc>
          <w:tcPr>
            <w:tcW w:w="1291" w:type="dxa"/>
          </w:tcPr>
          <w:p w14:paraId="65B2795B" w14:textId="2B4B6A44" w:rsidR="00D15683" w:rsidRDefault="00132D85" w:rsidP="00132D85">
            <w:pPr>
              <w:jc w:val="center"/>
              <w:rPr>
                <w:lang w:val="id-ID"/>
              </w:rPr>
            </w:pPr>
            <w:r>
              <w:rPr>
                <w:lang w:val="id-ID"/>
              </w:rPr>
              <w:t>-</w:t>
            </w:r>
          </w:p>
        </w:tc>
        <w:tc>
          <w:tcPr>
            <w:tcW w:w="4167" w:type="dxa"/>
          </w:tcPr>
          <w:p w14:paraId="79D313DA" w14:textId="6A4C2B02" w:rsidR="00D15683" w:rsidRPr="008A7262" w:rsidRDefault="00D15683" w:rsidP="00D15683">
            <w:pPr>
              <w:jc w:val="both"/>
              <w:rPr>
                <w:b/>
                <w:color w:val="8AE72D"/>
                <w:lang w:val="id-ID"/>
              </w:rPr>
            </w:pPr>
            <w:r>
              <w:rPr>
                <w:b/>
                <w:color w:val="8AE72D"/>
                <w:lang w:val="id-ID"/>
              </w:rPr>
              <w:t>(EJ</w:t>
            </w:r>
            <w:r w:rsidRPr="008A7262">
              <w:rPr>
                <w:b/>
                <w:color w:val="8AE72D"/>
                <w:lang w:val="id-ID"/>
              </w:rPr>
              <w:t>)</w:t>
            </w:r>
          </w:p>
          <w:p w14:paraId="0AE67D5D" w14:textId="281AEBDD" w:rsidR="00D15683" w:rsidRPr="008A7262" w:rsidRDefault="00D15683" w:rsidP="00D15683">
            <w:pPr>
              <w:jc w:val="both"/>
              <w:rPr>
                <w:b/>
                <w:color w:val="8AE72D"/>
                <w:lang w:val="id-ID"/>
              </w:rPr>
            </w:pPr>
            <w:r>
              <w:t>Saran: Lembaga Sertifikasi menjalankan ISO 17065.</w:t>
            </w:r>
          </w:p>
        </w:tc>
        <w:tc>
          <w:tcPr>
            <w:tcW w:w="3686" w:type="dxa"/>
          </w:tcPr>
          <w:p w14:paraId="47642271" w14:textId="77777777" w:rsidR="00D15683" w:rsidRDefault="00D15683" w:rsidP="00D15683">
            <w:pPr>
              <w:jc w:val="both"/>
              <w:rPr>
                <w:color w:val="8AE72D"/>
                <w:lang w:val="id-ID"/>
              </w:rPr>
            </w:pPr>
          </w:p>
        </w:tc>
      </w:tr>
      <w:tr w:rsidR="00DB223D" w14:paraId="0CC46B80" w14:textId="77777777" w:rsidTr="00D15683">
        <w:tc>
          <w:tcPr>
            <w:tcW w:w="569" w:type="dxa"/>
          </w:tcPr>
          <w:p w14:paraId="04242EA1" w14:textId="5AF937F3" w:rsidR="00DB223D" w:rsidRDefault="00B66B78" w:rsidP="00132D85">
            <w:pPr>
              <w:jc w:val="center"/>
              <w:rPr>
                <w:lang w:val="id-ID"/>
              </w:rPr>
            </w:pPr>
            <w:r>
              <w:rPr>
                <w:lang w:val="id-ID"/>
              </w:rPr>
              <w:lastRenderedPageBreak/>
              <w:t>44.</w:t>
            </w:r>
          </w:p>
        </w:tc>
        <w:tc>
          <w:tcPr>
            <w:tcW w:w="1534" w:type="dxa"/>
          </w:tcPr>
          <w:p w14:paraId="7B1D8F21" w14:textId="0D56002A" w:rsidR="00DB223D" w:rsidRPr="00E763FD" w:rsidRDefault="00DB223D" w:rsidP="00D15683">
            <w:pPr>
              <w:jc w:val="both"/>
              <w:rPr>
                <w:rFonts w:ascii="Calibri" w:hAnsi="Calibri" w:cs="Calibri"/>
              </w:rPr>
            </w:pPr>
            <w:r w:rsidRPr="00E763FD">
              <w:rPr>
                <w:rFonts w:ascii="Calibri" w:hAnsi="Calibri" w:cs="Calibri"/>
              </w:rPr>
              <w:t>Draf 1</w:t>
            </w:r>
            <w:r>
              <w:rPr>
                <w:rFonts w:ascii="Calibri" w:hAnsi="Calibri" w:cs="Calibri"/>
              </w:rPr>
              <w:t xml:space="preserve"> Standar</w:t>
            </w:r>
            <w:r w:rsidRPr="00E763FD">
              <w:rPr>
                <w:rFonts w:ascii="Calibri" w:hAnsi="Calibri" w:cs="Calibri"/>
              </w:rPr>
              <w:t xml:space="preserve"> IFCC ST 1002:20xx “Persyaratan Lembaga Penyelenggara Audit dan Sertifikasi Pengelolaan Hutan Lestari”</w:t>
            </w:r>
          </w:p>
        </w:tc>
        <w:tc>
          <w:tcPr>
            <w:tcW w:w="1929" w:type="dxa"/>
          </w:tcPr>
          <w:p w14:paraId="3808F17B" w14:textId="3750F12C" w:rsidR="00DB223D" w:rsidRDefault="00DB223D" w:rsidP="00DB223D">
            <w:pPr>
              <w:rPr>
                <w:lang w:val="id-ID"/>
              </w:rPr>
            </w:pPr>
            <w:r>
              <w:rPr>
                <w:lang w:val="id-ID"/>
              </w:rPr>
              <w:t>Pendahuluan</w:t>
            </w:r>
          </w:p>
        </w:tc>
        <w:tc>
          <w:tcPr>
            <w:tcW w:w="1291" w:type="dxa"/>
          </w:tcPr>
          <w:p w14:paraId="4A24C556" w14:textId="3740FB61" w:rsidR="00DB223D" w:rsidRDefault="00DB223D" w:rsidP="00DB223D">
            <w:pPr>
              <w:rPr>
                <w:lang w:val="id-ID"/>
              </w:rPr>
            </w:pPr>
            <w:r>
              <w:rPr>
                <w:lang w:val="id-ID"/>
              </w:rPr>
              <w:t>1</w:t>
            </w:r>
          </w:p>
        </w:tc>
        <w:tc>
          <w:tcPr>
            <w:tcW w:w="4167" w:type="dxa"/>
          </w:tcPr>
          <w:tbl>
            <w:tblPr>
              <w:tblW w:w="0" w:type="auto"/>
              <w:tblBorders>
                <w:top w:val="nil"/>
                <w:left w:val="nil"/>
                <w:bottom w:val="nil"/>
                <w:right w:val="nil"/>
              </w:tblBorders>
              <w:tblLook w:val="0000" w:firstRow="0" w:lastRow="0" w:firstColumn="0" w:lastColumn="0" w:noHBand="0" w:noVBand="0"/>
            </w:tblPr>
            <w:tblGrid>
              <w:gridCol w:w="3951"/>
            </w:tblGrid>
            <w:tr w:rsidR="00DB223D" w:rsidRPr="003C34E4" w14:paraId="5AFA4BD5" w14:textId="77777777" w:rsidTr="003D45E9">
              <w:trPr>
                <w:trHeight w:val="728"/>
              </w:trPr>
              <w:tc>
                <w:tcPr>
                  <w:tcW w:w="0" w:type="auto"/>
                </w:tcPr>
                <w:p w14:paraId="410D8A63" w14:textId="727DD99E" w:rsidR="00DB223D" w:rsidRDefault="00DB223D" w:rsidP="00DB223D">
                  <w:pPr>
                    <w:spacing w:after="0"/>
                    <w:jc w:val="both"/>
                    <w:rPr>
                      <w:b/>
                      <w:color w:val="8AE72D"/>
                      <w:lang w:val="id-ID"/>
                    </w:rPr>
                  </w:pPr>
                  <w:r>
                    <w:rPr>
                      <w:b/>
                      <w:color w:val="8AE72D"/>
                      <w:lang w:val="id-ID"/>
                    </w:rPr>
                    <w:t>(DN)</w:t>
                  </w:r>
                </w:p>
                <w:p w14:paraId="4896C46C" w14:textId="3F82DE3E" w:rsidR="00DB223D" w:rsidRPr="00DB223D" w:rsidRDefault="00DB223D" w:rsidP="00DB223D">
                  <w:pPr>
                    <w:jc w:val="both"/>
                    <w:rPr>
                      <w:b/>
                      <w:color w:val="8AE72D"/>
                      <w:lang w:val="id-ID"/>
                    </w:rPr>
                  </w:pPr>
                  <w:r w:rsidRPr="003C34E4">
                    <w:rPr>
                      <w:rFonts w:ascii="Calibri" w:hAnsi="Calibri" w:cs="Calibri"/>
                      <w:color w:val="000000"/>
                    </w:rPr>
                    <w:t xml:space="preserve">Standar ini menetapkan persyaratan-persyaratan untuk lembaga penyelenggara audit dan sertifikasi yang akan melakukan sertifikasi menggunakan standar pengelolaan hutan lestari </w:t>
                  </w:r>
                  <w:r w:rsidRPr="003C34E4">
                    <w:rPr>
                      <w:rFonts w:ascii="Calibri" w:hAnsi="Calibri" w:cs="Calibri"/>
                      <w:b/>
                      <w:color w:val="000000"/>
                    </w:rPr>
                    <w:t>IFCC ST 1001</w:t>
                  </w:r>
                  <w:r w:rsidRPr="003C34E4">
                    <w:rPr>
                      <w:rFonts w:ascii="Calibri" w:hAnsi="Calibri" w:cs="Calibri"/>
                      <w:color w:val="000000"/>
                    </w:rPr>
                    <w:t xml:space="preserve">. </w:t>
                  </w:r>
                </w:p>
              </w:tc>
            </w:tr>
          </w:tbl>
          <w:p w14:paraId="4F3C1A19" w14:textId="77777777" w:rsidR="00DB223D" w:rsidRDefault="00DB223D" w:rsidP="00DB223D">
            <w:pPr>
              <w:jc w:val="both"/>
              <w:rPr>
                <w:color w:val="0070C0"/>
              </w:rPr>
            </w:pPr>
          </w:p>
          <w:p w14:paraId="4FC20440" w14:textId="77777777" w:rsidR="00DB223D" w:rsidRPr="00DB223D" w:rsidRDefault="00DB223D" w:rsidP="00DB223D">
            <w:pPr>
              <w:jc w:val="both"/>
              <w:rPr>
                <w:b/>
              </w:rPr>
            </w:pPr>
            <w:r w:rsidRPr="00DB223D">
              <w:t>Apakah untuk menjadi Lembaga Sertifikasi CoC (menggunakan standar IFCC 2002) akan diatur pada standar terpisah</w:t>
            </w:r>
            <w:proofErr w:type="gramStart"/>
            <w:r w:rsidRPr="00DB223D">
              <w:t>?.</w:t>
            </w:r>
            <w:proofErr w:type="gramEnd"/>
          </w:p>
          <w:p w14:paraId="6129FCEA" w14:textId="77777777" w:rsidR="00DB223D" w:rsidRPr="00DB223D" w:rsidRDefault="00DB223D" w:rsidP="00DB223D">
            <w:pPr>
              <w:jc w:val="both"/>
              <w:rPr>
                <w:b/>
              </w:rPr>
            </w:pPr>
          </w:p>
          <w:p w14:paraId="22D88BE7" w14:textId="77777777" w:rsidR="00DB223D" w:rsidRPr="00DB223D" w:rsidRDefault="00DB223D" w:rsidP="00DB223D">
            <w:pPr>
              <w:jc w:val="both"/>
            </w:pPr>
            <w:r w:rsidRPr="00DB223D">
              <w:t>Di dalam standar ST 1002:20xx ini tidak ditemukan pernyataan ‘Lembaga Sertifikasi harus menerapkan ISO 17065 atau ISO 17021’?</w:t>
            </w:r>
          </w:p>
          <w:p w14:paraId="7FB36348" w14:textId="77777777" w:rsidR="00DB223D" w:rsidRDefault="00DB223D" w:rsidP="00D15683">
            <w:pPr>
              <w:jc w:val="both"/>
              <w:rPr>
                <w:b/>
                <w:color w:val="8AE72D"/>
                <w:lang w:val="id-ID"/>
              </w:rPr>
            </w:pPr>
          </w:p>
        </w:tc>
        <w:tc>
          <w:tcPr>
            <w:tcW w:w="3686" w:type="dxa"/>
          </w:tcPr>
          <w:p w14:paraId="1FF4C8B4" w14:textId="77777777" w:rsidR="00DB223D" w:rsidRDefault="00DB223D" w:rsidP="00D15683">
            <w:pPr>
              <w:jc w:val="both"/>
              <w:rPr>
                <w:color w:val="8AE72D"/>
                <w:lang w:val="id-ID"/>
              </w:rPr>
            </w:pPr>
          </w:p>
        </w:tc>
      </w:tr>
      <w:tr w:rsidR="00D15683" w14:paraId="5D91EC0E" w14:textId="77777777" w:rsidTr="00D15683">
        <w:tc>
          <w:tcPr>
            <w:tcW w:w="569" w:type="dxa"/>
          </w:tcPr>
          <w:p w14:paraId="4F856208" w14:textId="43726FBF" w:rsidR="00D15683" w:rsidRPr="00461E74" w:rsidRDefault="00B66B78" w:rsidP="00132D85">
            <w:pPr>
              <w:jc w:val="center"/>
              <w:rPr>
                <w:lang w:val="id-ID"/>
              </w:rPr>
            </w:pPr>
            <w:r>
              <w:rPr>
                <w:lang w:val="id-ID"/>
              </w:rPr>
              <w:t>45</w:t>
            </w:r>
            <w:r w:rsidR="00D15683">
              <w:rPr>
                <w:lang w:val="id-ID"/>
              </w:rPr>
              <w:t>.</w:t>
            </w:r>
          </w:p>
        </w:tc>
        <w:tc>
          <w:tcPr>
            <w:tcW w:w="1534" w:type="dxa"/>
          </w:tcPr>
          <w:p w14:paraId="4B0EAA91" w14:textId="6C0ED0DD" w:rsidR="00D15683" w:rsidRPr="00E763FD" w:rsidRDefault="00D15683" w:rsidP="00D15683">
            <w:pPr>
              <w:jc w:val="both"/>
              <w:rPr>
                <w:rFonts w:ascii="Calibri" w:hAnsi="Calibri" w:cs="Calibri"/>
              </w:rPr>
            </w:pPr>
            <w:r w:rsidRPr="00E763FD">
              <w:rPr>
                <w:rFonts w:ascii="Calibri" w:hAnsi="Calibri" w:cs="Calibri"/>
              </w:rPr>
              <w:t>Draf 1</w:t>
            </w:r>
            <w:r>
              <w:rPr>
                <w:rFonts w:ascii="Calibri" w:hAnsi="Calibri" w:cs="Calibri"/>
              </w:rPr>
              <w:t xml:space="preserve"> Standar</w:t>
            </w:r>
            <w:r w:rsidRPr="00E763FD">
              <w:rPr>
                <w:rFonts w:ascii="Calibri" w:hAnsi="Calibri" w:cs="Calibri"/>
              </w:rPr>
              <w:t xml:space="preserve"> IFCC ST 1002:20xx “Persyaratan Lembaga Penyelenggara Audit dan Sertifikasi Pengelolaan Hutan Lestari”</w:t>
            </w:r>
          </w:p>
        </w:tc>
        <w:tc>
          <w:tcPr>
            <w:tcW w:w="1929" w:type="dxa"/>
          </w:tcPr>
          <w:p w14:paraId="0CB25877" w14:textId="0F6F8CD9" w:rsidR="00D15683" w:rsidRPr="00461E74" w:rsidRDefault="00D15683" w:rsidP="00D15683">
            <w:pPr>
              <w:jc w:val="both"/>
              <w:rPr>
                <w:lang w:val="id-ID"/>
              </w:rPr>
            </w:pPr>
            <w:r>
              <w:rPr>
                <w:lang w:val="id-ID"/>
              </w:rPr>
              <w:t>Ruang Lingkup</w:t>
            </w:r>
          </w:p>
        </w:tc>
        <w:tc>
          <w:tcPr>
            <w:tcW w:w="1291" w:type="dxa"/>
          </w:tcPr>
          <w:p w14:paraId="30F89444" w14:textId="5350DCC3" w:rsidR="00D15683" w:rsidRPr="00132D85" w:rsidRDefault="00132D85" w:rsidP="00D15683">
            <w:pPr>
              <w:jc w:val="both"/>
              <w:rPr>
                <w:lang w:val="id-ID"/>
              </w:rPr>
            </w:pPr>
            <w:r>
              <w:rPr>
                <w:lang w:val="id-ID"/>
              </w:rPr>
              <w:t>2</w:t>
            </w:r>
          </w:p>
        </w:tc>
        <w:tc>
          <w:tcPr>
            <w:tcW w:w="4167" w:type="dxa"/>
          </w:tcPr>
          <w:p w14:paraId="246874C8" w14:textId="77777777" w:rsidR="00D15683" w:rsidRPr="008A7262" w:rsidRDefault="00D15683" w:rsidP="00D15683">
            <w:pPr>
              <w:jc w:val="both"/>
              <w:rPr>
                <w:b/>
                <w:color w:val="8AE72D"/>
                <w:lang w:val="id-ID"/>
              </w:rPr>
            </w:pPr>
            <w:r w:rsidRPr="008A7262">
              <w:rPr>
                <w:b/>
                <w:color w:val="8AE72D"/>
                <w:lang w:val="id-ID"/>
              </w:rPr>
              <w:t>(TM)</w:t>
            </w:r>
          </w:p>
          <w:p w14:paraId="4219C8C7" w14:textId="77777777" w:rsidR="00D15683" w:rsidRDefault="00D15683" w:rsidP="00D15683">
            <w:pPr>
              <w:jc w:val="both"/>
            </w:pPr>
            <w:r>
              <w:t xml:space="preserve">Penting terkait dengan produk yang diklaim sesuai ruang lingkup sertifikasi. </w:t>
            </w:r>
          </w:p>
          <w:p w14:paraId="72383F26" w14:textId="77777777" w:rsidR="00D15683" w:rsidRDefault="00D15683" w:rsidP="00D15683">
            <w:pPr>
              <w:jc w:val="both"/>
            </w:pPr>
            <w:r>
              <w:t>Perlu diatur oleh IFCC dengan persyaratan</w:t>
            </w:r>
          </w:p>
          <w:p w14:paraId="72DB923B" w14:textId="77777777" w:rsidR="00D15683" w:rsidRDefault="00D15683" w:rsidP="00D15683">
            <w:pPr>
              <w:pStyle w:val="ListParagraph"/>
              <w:numPr>
                <w:ilvl w:val="0"/>
                <w:numId w:val="2"/>
              </w:numPr>
              <w:jc w:val="both"/>
            </w:pPr>
            <w:r>
              <w:t xml:space="preserve">Lembaga sertifikasi harus melakukan pengendalian sesuai skema sertifikasi atas kepemilikan, penggunaan dan memperlihatkan lisensi, sertifikat, tanda kesesuaian, dan setiap mekanisme lain untuk menunjukkan produk telah disertifikasi. </w:t>
            </w:r>
          </w:p>
          <w:p w14:paraId="6C85E455" w14:textId="77777777" w:rsidR="00D15683" w:rsidRDefault="00D15683" w:rsidP="00D15683">
            <w:pPr>
              <w:pStyle w:val="ListParagraph"/>
              <w:numPr>
                <w:ilvl w:val="0"/>
                <w:numId w:val="2"/>
              </w:numPr>
              <w:jc w:val="both"/>
            </w:pPr>
            <w:r>
              <w:t xml:space="preserve">Referensi yang salah terhadap skema sertifikasi atau </w:t>
            </w:r>
            <w:r>
              <w:lastRenderedPageBreak/>
              <w:t>penyalahgunaan lisensi, sertifikat, tanda, atau mekanisme lain untuk menunjukkan produk telah disertifikasi, yang ditemukan pada dokumentasi atau publikasi lainnya harus ditangani dengan tindakan yang sesuai.</w:t>
            </w:r>
          </w:p>
          <w:p w14:paraId="4B5CAFAC" w14:textId="77777777" w:rsidR="00D15683" w:rsidRPr="006417CB" w:rsidRDefault="00D15683" w:rsidP="00D15683">
            <w:pPr>
              <w:rPr>
                <w:color w:val="8AE72D"/>
                <w:lang w:val="id-ID"/>
              </w:rPr>
            </w:pPr>
          </w:p>
        </w:tc>
        <w:tc>
          <w:tcPr>
            <w:tcW w:w="3686" w:type="dxa"/>
          </w:tcPr>
          <w:p w14:paraId="3DCC3173" w14:textId="77777777" w:rsidR="00D15683" w:rsidRDefault="00D15683" w:rsidP="00D15683">
            <w:pPr>
              <w:jc w:val="both"/>
              <w:rPr>
                <w:color w:val="8AE72D"/>
                <w:lang w:val="id-ID"/>
              </w:rPr>
            </w:pPr>
          </w:p>
        </w:tc>
      </w:tr>
      <w:tr w:rsidR="00D15683" w14:paraId="004095F7" w14:textId="70BA1BAF" w:rsidTr="00D15683">
        <w:tc>
          <w:tcPr>
            <w:tcW w:w="569" w:type="dxa"/>
          </w:tcPr>
          <w:p w14:paraId="0AC31751" w14:textId="643EAF5A" w:rsidR="00D15683" w:rsidRDefault="00B66B78" w:rsidP="00D15683">
            <w:pPr>
              <w:jc w:val="both"/>
            </w:pPr>
            <w:r>
              <w:rPr>
                <w:lang w:val="id-ID"/>
              </w:rPr>
              <w:lastRenderedPageBreak/>
              <w:t>46</w:t>
            </w:r>
            <w:r w:rsidR="00D15683">
              <w:t>.</w:t>
            </w:r>
          </w:p>
        </w:tc>
        <w:tc>
          <w:tcPr>
            <w:tcW w:w="1534" w:type="dxa"/>
          </w:tcPr>
          <w:p w14:paraId="2814C33E" w14:textId="0084F42D" w:rsidR="00D15683" w:rsidRDefault="00D15683" w:rsidP="00D15683">
            <w:pPr>
              <w:jc w:val="both"/>
            </w:pPr>
            <w:r w:rsidRPr="00E763FD">
              <w:rPr>
                <w:rFonts w:ascii="Calibri" w:hAnsi="Calibri" w:cs="Calibri"/>
              </w:rPr>
              <w:t>Draf 1</w:t>
            </w:r>
            <w:r>
              <w:rPr>
                <w:rFonts w:ascii="Calibri" w:hAnsi="Calibri" w:cs="Calibri"/>
              </w:rPr>
              <w:t xml:space="preserve"> Standar</w:t>
            </w:r>
            <w:r w:rsidRPr="00E763FD">
              <w:rPr>
                <w:rFonts w:ascii="Calibri" w:hAnsi="Calibri" w:cs="Calibri"/>
              </w:rPr>
              <w:t xml:space="preserve"> IFCC ST 1002:20xx “Persyaratan Lembaga Penyelenggara Audit dan Sertifikasi Pengelolaan Hutan Lestari”</w:t>
            </w:r>
          </w:p>
        </w:tc>
        <w:tc>
          <w:tcPr>
            <w:tcW w:w="1929" w:type="dxa"/>
          </w:tcPr>
          <w:p w14:paraId="796246F4" w14:textId="34E1299B" w:rsidR="00D15683" w:rsidRDefault="00D15683" w:rsidP="00D15683">
            <w:pPr>
              <w:jc w:val="both"/>
            </w:pPr>
            <w:r>
              <w:t>7.4.4.2</w:t>
            </w:r>
          </w:p>
        </w:tc>
        <w:tc>
          <w:tcPr>
            <w:tcW w:w="1291" w:type="dxa"/>
          </w:tcPr>
          <w:p w14:paraId="4A48F840" w14:textId="7EDDDEED" w:rsidR="00D15683" w:rsidRDefault="00D15683" w:rsidP="00D15683">
            <w:pPr>
              <w:jc w:val="both"/>
            </w:pPr>
            <w:r>
              <w:t>6</w:t>
            </w:r>
          </w:p>
        </w:tc>
        <w:tc>
          <w:tcPr>
            <w:tcW w:w="4167" w:type="dxa"/>
          </w:tcPr>
          <w:p w14:paraId="12D009DF" w14:textId="77777777" w:rsidR="00D15683" w:rsidRPr="008A7262" w:rsidRDefault="00D15683" w:rsidP="00D15683">
            <w:pPr>
              <w:jc w:val="both"/>
              <w:rPr>
                <w:b/>
                <w:color w:val="8AE72D"/>
                <w:lang w:val="id-ID"/>
              </w:rPr>
            </w:pPr>
            <w:r w:rsidRPr="008A7262">
              <w:rPr>
                <w:b/>
                <w:color w:val="8AE72D"/>
                <w:lang w:val="id-ID"/>
              </w:rPr>
              <w:t>(DA)</w:t>
            </w:r>
          </w:p>
          <w:p w14:paraId="651F2496" w14:textId="77777777" w:rsidR="00D15683" w:rsidRDefault="00D15683" w:rsidP="00D15683">
            <w:pPr>
              <w:jc w:val="both"/>
            </w:pPr>
            <w:r>
              <w:t xml:space="preserve">Untuk yang berbahasa Inggris, istilah “refreshment” diusulkan diganti menjadi </w:t>
            </w:r>
            <w:r w:rsidRPr="00F44C35">
              <w:rPr>
                <w:b/>
                <w:bCs/>
                <w:highlight w:val="yellow"/>
              </w:rPr>
              <w:t>“updating standard/requirements</w:t>
            </w:r>
            <w:r>
              <w:t>”, sedangkan untuk yang berbahasa Indonesia bisa tetap menggunakan istilah “Penyegaran”</w:t>
            </w:r>
          </w:p>
          <w:p w14:paraId="6C688198" w14:textId="752722BE" w:rsidR="00D15683" w:rsidRPr="00B44C4B" w:rsidRDefault="00D15683" w:rsidP="00D15683">
            <w:pPr>
              <w:jc w:val="both"/>
              <w:rPr>
                <w:lang w:val="en-ID"/>
              </w:rPr>
            </w:pPr>
          </w:p>
        </w:tc>
        <w:tc>
          <w:tcPr>
            <w:tcW w:w="3686" w:type="dxa"/>
          </w:tcPr>
          <w:p w14:paraId="731821D2" w14:textId="77777777" w:rsidR="00D15683" w:rsidRPr="008A7262" w:rsidRDefault="00D15683" w:rsidP="00D15683">
            <w:pPr>
              <w:jc w:val="both"/>
              <w:rPr>
                <w:b/>
                <w:color w:val="8AE72D"/>
                <w:lang w:val="id-ID"/>
              </w:rPr>
            </w:pPr>
            <w:r w:rsidRPr="008A7262">
              <w:rPr>
                <w:b/>
                <w:color w:val="8AE72D"/>
                <w:lang w:val="id-ID"/>
              </w:rPr>
              <w:t>(TM)</w:t>
            </w:r>
          </w:p>
          <w:p w14:paraId="2DDE5BF0" w14:textId="77777777" w:rsidR="00D15683" w:rsidRDefault="00D15683" w:rsidP="00D15683">
            <w:pPr>
              <w:jc w:val="both"/>
            </w:pPr>
            <w:r>
              <w:t xml:space="preserve">Untuk bahasa Indonesia sudah cukup jelas yakni untuk setiap ada </w:t>
            </w:r>
            <w:r w:rsidRPr="00834366">
              <w:rPr>
                <w:b/>
                <w:i/>
              </w:rPr>
              <w:t>pembaharuan</w:t>
            </w:r>
            <w:r>
              <w:t xml:space="preserve"> persyaratan wajib mengikuti kegiatan </w:t>
            </w:r>
            <w:r w:rsidRPr="00834366">
              <w:rPr>
                <w:b/>
                <w:i/>
              </w:rPr>
              <w:t>penyegaran</w:t>
            </w:r>
            <w:r>
              <w:t xml:space="preserve">. </w:t>
            </w:r>
          </w:p>
          <w:p w14:paraId="4679DA7B" w14:textId="77777777" w:rsidR="00D15683" w:rsidRDefault="00D15683" w:rsidP="00D15683">
            <w:pPr>
              <w:jc w:val="both"/>
            </w:pPr>
          </w:p>
          <w:p w14:paraId="4BBF87C9" w14:textId="77777777" w:rsidR="00D15683" w:rsidRDefault="00D15683" w:rsidP="00D15683">
            <w:pPr>
              <w:jc w:val="both"/>
            </w:pPr>
            <w:r>
              <w:t xml:space="preserve">Namun bahasa inggris nya saja yang perlu disesuaikan yakni </w:t>
            </w:r>
          </w:p>
          <w:p w14:paraId="0DC90177" w14:textId="77777777" w:rsidR="00D15683" w:rsidRDefault="00D15683" w:rsidP="00D15683">
            <w:pPr>
              <w:jc w:val="both"/>
            </w:pPr>
            <w:r>
              <w:t xml:space="preserve">Pembaharuan = </w:t>
            </w:r>
            <w:r w:rsidRPr="00834366">
              <w:rPr>
                <w:i/>
              </w:rPr>
              <w:t>updating</w:t>
            </w:r>
          </w:p>
          <w:p w14:paraId="2EC50AA7" w14:textId="7349E4BB" w:rsidR="00D15683" w:rsidRPr="00B44C4B" w:rsidRDefault="00D15683" w:rsidP="00D15683">
            <w:pPr>
              <w:jc w:val="both"/>
              <w:rPr>
                <w:lang w:val="en-ID"/>
              </w:rPr>
            </w:pPr>
            <w:r>
              <w:t xml:space="preserve">Penyegaran = </w:t>
            </w:r>
            <w:r w:rsidRPr="00834366">
              <w:rPr>
                <w:i/>
              </w:rPr>
              <w:t>refreshment</w:t>
            </w:r>
            <w:r>
              <w:t xml:space="preserve">  </w:t>
            </w:r>
          </w:p>
        </w:tc>
      </w:tr>
      <w:tr w:rsidR="00D15683" w14:paraId="58D338EA" w14:textId="77777777" w:rsidTr="00D15683">
        <w:tc>
          <w:tcPr>
            <w:tcW w:w="569" w:type="dxa"/>
          </w:tcPr>
          <w:p w14:paraId="6C182FE6" w14:textId="6B0ED0DC" w:rsidR="00D15683" w:rsidRPr="001244DB" w:rsidRDefault="00B66B78" w:rsidP="00132D85">
            <w:pPr>
              <w:jc w:val="center"/>
              <w:rPr>
                <w:lang w:val="id-ID"/>
              </w:rPr>
            </w:pPr>
            <w:r>
              <w:rPr>
                <w:lang w:val="id-ID"/>
              </w:rPr>
              <w:t>47</w:t>
            </w:r>
            <w:r w:rsidR="00D15683">
              <w:rPr>
                <w:lang w:val="id-ID"/>
              </w:rPr>
              <w:t>.</w:t>
            </w:r>
          </w:p>
        </w:tc>
        <w:tc>
          <w:tcPr>
            <w:tcW w:w="1534" w:type="dxa"/>
          </w:tcPr>
          <w:p w14:paraId="76F2855C" w14:textId="628CF53D" w:rsidR="00D15683" w:rsidRPr="00E763FD" w:rsidRDefault="00D15683" w:rsidP="00D15683">
            <w:pPr>
              <w:jc w:val="both"/>
              <w:rPr>
                <w:rFonts w:ascii="Calibri" w:hAnsi="Calibri" w:cs="Calibri"/>
              </w:rPr>
            </w:pPr>
            <w:r w:rsidRPr="00E763FD">
              <w:rPr>
                <w:rFonts w:ascii="Calibri" w:hAnsi="Calibri" w:cs="Calibri"/>
              </w:rPr>
              <w:t>Draf 1</w:t>
            </w:r>
            <w:r>
              <w:rPr>
                <w:rFonts w:ascii="Calibri" w:hAnsi="Calibri" w:cs="Calibri"/>
              </w:rPr>
              <w:t xml:space="preserve"> Standar</w:t>
            </w:r>
            <w:r w:rsidRPr="00E763FD">
              <w:rPr>
                <w:rFonts w:ascii="Calibri" w:hAnsi="Calibri" w:cs="Calibri"/>
              </w:rPr>
              <w:t xml:space="preserve"> IFCC ST 1002:20xx “Persyaratan Lembaga Penyelenggara Audit dan Sertifikasi Pengelolaan Hutan Lestari”</w:t>
            </w:r>
          </w:p>
        </w:tc>
        <w:tc>
          <w:tcPr>
            <w:tcW w:w="1929" w:type="dxa"/>
          </w:tcPr>
          <w:p w14:paraId="50F30F89" w14:textId="0652F380" w:rsidR="00D15683" w:rsidRDefault="00D15683" w:rsidP="00D15683">
            <w:pPr>
              <w:jc w:val="both"/>
            </w:pPr>
            <w:r>
              <w:t>7.4.4.2</w:t>
            </w:r>
          </w:p>
        </w:tc>
        <w:tc>
          <w:tcPr>
            <w:tcW w:w="1291" w:type="dxa"/>
          </w:tcPr>
          <w:p w14:paraId="17A7D104" w14:textId="37542DC6" w:rsidR="00D15683" w:rsidRPr="001244DB" w:rsidRDefault="00D15683" w:rsidP="00D15683">
            <w:pPr>
              <w:jc w:val="both"/>
              <w:rPr>
                <w:lang w:val="id-ID"/>
              </w:rPr>
            </w:pPr>
            <w:r>
              <w:rPr>
                <w:lang w:val="id-ID"/>
              </w:rPr>
              <w:t>6</w:t>
            </w:r>
          </w:p>
        </w:tc>
        <w:tc>
          <w:tcPr>
            <w:tcW w:w="4167" w:type="dxa"/>
          </w:tcPr>
          <w:p w14:paraId="26CC043D" w14:textId="77777777" w:rsidR="00D15683" w:rsidRPr="008A7262" w:rsidRDefault="00D15683" w:rsidP="00D15683">
            <w:pPr>
              <w:jc w:val="both"/>
              <w:rPr>
                <w:b/>
                <w:color w:val="8AE72D"/>
                <w:lang w:val="id-ID"/>
              </w:rPr>
            </w:pPr>
            <w:r w:rsidRPr="008A7262">
              <w:rPr>
                <w:b/>
                <w:color w:val="8AE72D"/>
                <w:lang w:val="id-ID"/>
              </w:rPr>
              <w:t>(TM)</w:t>
            </w:r>
          </w:p>
          <w:p w14:paraId="7BCB6E06" w14:textId="77777777" w:rsidR="00D15683" w:rsidRDefault="00D15683" w:rsidP="00D15683">
            <w:pPr>
              <w:jc w:val="both"/>
            </w:pPr>
            <w:r>
              <w:t xml:space="preserve">Wording bahasa inggris perlu disesuaikan yakni </w:t>
            </w:r>
          </w:p>
          <w:p w14:paraId="1C0A3C8E" w14:textId="4648E287" w:rsidR="00D15683" w:rsidRPr="006417CB" w:rsidRDefault="00D15683" w:rsidP="00D15683">
            <w:pPr>
              <w:jc w:val="both"/>
              <w:rPr>
                <w:color w:val="8AE72D"/>
                <w:lang w:val="id-ID"/>
              </w:rPr>
            </w:pPr>
            <w:r>
              <w:t xml:space="preserve">The certification body shall ensure that the auditor, reviewer, and personnel granting the certification, every 3 (three) years and/or if there is </w:t>
            </w:r>
            <w:r w:rsidRPr="00DB6BC7">
              <w:rPr>
                <w:b/>
                <w:i/>
              </w:rPr>
              <w:t>an updating</w:t>
            </w:r>
            <w:r>
              <w:t xml:space="preserve"> of IFCC sustainable forest management standard/requirements, shall take part in the “refreshment” activities organized by IFCC and include the last version of the standard, before conducting certification using the standard.</w:t>
            </w:r>
          </w:p>
        </w:tc>
        <w:tc>
          <w:tcPr>
            <w:tcW w:w="3686" w:type="dxa"/>
          </w:tcPr>
          <w:p w14:paraId="4FC1CC9B" w14:textId="77777777" w:rsidR="00D15683" w:rsidRDefault="00D15683" w:rsidP="00D15683">
            <w:pPr>
              <w:jc w:val="both"/>
              <w:rPr>
                <w:color w:val="8AE72D"/>
                <w:lang w:val="id-ID"/>
              </w:rPr>
            </w:pPr>
          </w:p>
        </w:tc>
      </w:tr>
      <w:tr w:rsidR="00D15683" w14:paraId="7117328F" w14:textId="583668BB" w:rsidTr="00D15683">
        <w:tc>
          <w:tcPr>
            <w:tcW w:w="569" w:type="dxa"/>
          </w:tcPr>
          <w:p w14:paraId="6C5425CA" w14:textId="7A19B8B7" w:rsidR="00D15683" w:rsidRDefault="00B66B78" w:rsidP="00132D85">
            <w:pPr>
              <w:jc w:val="center"/>
            </w:pPr>
            <w:r>
              <w:rPr>
                <w:lang w:val="id-ID"/>
              </w:rPr>
              <w:t>48</w:t>
            </w:r>
            <w:r w:rsidR="00D15683">
              <w:t>.</w:t>
            </w:r>
          </w:p>
        </w:tc>
        <w:tc>
          <w:tcPr>
            <w:tcW w:w="1534" w:type="dxa"/>
          </w:tcPr>
          <w:p w14:paraId="017D7618" w14:textId="16C45C66" w:rsidR="00D15683" w:rsidRDefault="00D15683" w:rsidP="00D15683">
            <w:pPr>
              <w:jc w:val="both"/>
            </w:pPr>
            <w:r w:rsidRPr="00E763FD">
              <w:rPr>
                <w:rFonts w:ascii="Calibri" w:hAnsi="Calibri" w:cs="Calibri"/>
              </w:rPr>
              <w:t>Draf 1</w:t>
            </w:r>
            <w:r>
              <w:rPr>
                <w:rFonts w:ascii="Calibri" w:hAnsi="Calibri" w:cs="Calibri"/>
              </w:rPr>
              <w:t xml:space="preserve"> Standar</w:t>
            </w:r>
            <w:r w:rsidRPr="00E763FD">
              <w:rPr>
                <w:rFonts w:ascii="Calibri" w:hAnsi="Calibri" w:cs="Calibri"/>
              </w:rPr>
              <w:t xml:space="preserve"> IFCC ST 1002:20xx </w:t>
            </w:r>
            <w:r w:rsidRPr="00E763FD">
              <w:rPr>
                <w:rFonts w:ascii="Calibri" w:hAnsi="Calibri" w:cs="Calibri"/>
              </w:rPr>
              <w:lastRenderedPageBreak/>
              <w:t>“Persyaratan Lembaga Penyelenggara Audit dan Sertifikasi Pengelolaan Hutan Lestari”</w:t>
            </w:r>
          </w:p>
        </w:tc>
        <w:tc>
          <w:tcPr>
            <w:tcW w:w="1929" w:type="dxa"/>
          </w:tcPr>
          <w:p w14:paraId="733AA5B9" w14:textId="04FBDB88" w:rsidR="00D15683" w:rsidRDefault="00D15683" w:rsidP="00D15683">
            <w:pPr>
              <w:jc w:val="both"/>
            </w:pPr>
            <w:r>
              <w:lastRenderedPageBreak/>
              <w:t>7.4.3.1</w:t>
            </w:r>
          </w:p>
        </w:tc>
        <w:tc>
          <w:tcPr>
            <w:tcW w:w="1291" w:type="dxa"/>
          </w:tcPr>
          <w:p w14:paraId="2BF4A76A" w14:textId="5777D35C" w:rsidR="00D15683" w:rsidRDefault="00D15683" w:rsidP="00D15683">
            <w:pPr>
              <w:jc w:val="both"/>
            </w:pPr>
            <w:r>
              <w:t>6</w:t>
            </w:r>
          </w:p>
        </w:tc>
        <w:tc>
          <w:tcPr>
            <w:tcW w:w="4167" w:type="dxa"/>
          </w:tcPr>
          <w:p w14:paraId="521777F1" w14:textId="77777777" w:rsidR="00D15683" w:rsidRPr="008A7262" w:rsidRDefault="00D15683" w:rsidP="00D15683">
            <w:pPr>
              <w:jc w:val="both"/>
              <w:rPr>
                <w:b/>
                <w:color w:val="8AE72D"/>
                <w:lang w:val="id-ID"/>
              </w:rPr>
            </w:pPr>
            <w:r w:rsidRPr="008A7262">
              <w:rPr>
                <w:b/>
                <w:color w:val="8AE72D"/>
                <w:lang w:val="id-ID"/>
              </w:rPr>
              <w:t>(DA)</w:t>
            </w:r>
          </w:p>
          <w:p w14:paraId="63C75510" w14:textId="158D85AC" w:rsidR="00D15683" w:rsidRPr="00B44C4B" w:rsidRDefault="00D15683" w:rsidP="00D15683">
            <w:pPr>
              <w:jc w:val="both"/>
              <w:rPr>
                <w:lang w:val="en-ID"/>
              </w:rPr>
            </w:pPr>
            <w:r w:rsidRPr="00B747A7">
              <w:rPr>
                <w:lang w:val="en-ID"/>
              </w:rPr>
              <w:t>Auditor harus memiliki pengalaman</w:t>
            </w:r>
            <w:r>
              <w:rPr>
                <w:lang w:val="en-ID"/>
              </w:rPr>
              <w:t xml:space="preserve"> </w:t>
            </w:r>
            <w:r w:rsidRPr="00B747A7">
              <w:rPr>
                <w:lang w:val="en-ID"/>
              </w:rPr>
              <w:t xml:space="preserve">kerja minimal 3 (tiga) tahun </w:t>
            </w:r>
            <w:r w:rsidRPr="00B747A7">
              <w:rPr>
                <w:b/>
                <w:bCs/>
                <w:highlight w:val="yellow"/>
                <w:lang w:val="en-ID"/>
              </w:rPr>
              <w:t>penuh</w:t>
            </w:r>
            <w:r>
              <w:rPr>
                <w:lang w:val="en-ID"/>
              </w:rPr>
              <w:t xml:space="preserve"> </w:t>
            </w:r>
            <w:r w:rsidRPr="00B747A7">
              <w:rPr>
                <w:lang w:val="en-ID"/>
              </w:rPr>
              <w:t>dalam bidang</w:t>
            </w:r>
            <w:r>
              <w:rPr>
                <w:lang w:val="en-ID"/>
              </w:rPr>
              <w:t xml:space="preserve"> </w:t>
            </w:r>
            <w:r w:rsidRPr="00B747A7">
              <w:rPr>
                <w:lang w:val="en-ID"/>
              </w:rPr>
              <w:lastRenderedPageBreak/>
              <w:t>kehutanan di Indonesia.</w:t>
            </w:r>
            <w:r>
              <w:rPr>
                <w:lang w:val="en-ID"/>
              </w:rPr>
              <w:t xml:space="preserve"> Untuk versi Bahasa inggris tetap sama</w:t>
            </w:r>
          </w:p>
        </w:tc>
        <w:tc>
          <w:tcPr>
            <w:tcW w:w="3686" w:type="dxa"/>
          </w:tcPr>
          <w:p w14:paraId="7FD673FD" w14:textId="77777777" w:rsidR="00D15683" w:rsidRPr="008A7262" w:rsidRDefault="00D15683" w:rsidP="00D15683">
            <w:pPr>
              <w:jc w:val="both"/>
              <w:rPr>
                <w:b/>
                <w:color w:val="8AE72D"/>
                <w:lang w:val="id-ID"/>
              </w:rPr>
            </w:pPr>
            <w:r w:rsidRPr="008A7262">
              <w:rPr>
                <w:b/>
                <w:color w:val="8AE72D"/>
                <w:lang w:val="id-ID"/>
              </w:rPr>
              <w:lastRenderedPageBreak/>
              <w:t>(TM)</w:t>
            </w:r>
          </w:p>
          <w:p w14:paraId="482B0F13" w14:textId="77777777" w:rsidR="00D15683" w:rsidRDefault="00D15683" w:rsidP="00D15683">
            <w:pPr>
              <w:jc w:val="both"/>
              <w:rPr>
                <w:lang w:val="en-ID"/>
              </w:rPr>
            </w:pPr>
            <w:r>
              <w:rPr>
                <w:lang w:val="en-ID"/>
              </w:rPr>
              <w:t xml:space="preserve">Bahasa Indonesia sebaiknya tetap sama dengan naskah asli, karena </w:t>
            </w:r>
            <w:r>
              <w:rPr>
                <w:lang w:val="en-ID"/>
              </w:rPr>
              <w:lastRenderedPageBreak/>
              <w:t xml:space="preserve">meskipun tanpa ditambah kata “penuh”  bisa dipahami 3 tahun harus punya pengalaman bidang kehutanan di Indonesia. </w:t>
            </w:r>
          </w:p>
          <w:p w14:paraId="36EE24C5" w14:textId="77777777" w:rsidR="00D15683" w:rsidRDefault="00D15683" w:rsidP="00D15683">
            <w:pPr>
              <w:jc w:val="both"/>
              <w:rPr>
                <w:lang w:val="en-ID"/>
              </w:rPr>
            </w:pPr>
          </w:p>
          <w:p w14:paraId="69055D60" w14:textId="77777777" w:rsidR="00D15683" w:rsidRDefault="00D15683" w:rsidP="00D15683">
            <w:pPr>
              <w:jc w:val="both"/>
              <w:rPr>
                <w:lang w:val="en-ID"/>
              </w:rPr>
            </w:pPr>
            <w:r>
              <w:rPr>
                <w:lang w:val="en-ID"/>
              </w:rPr>
              <w:t xml:space="preserve">Perlu disesuaikan dalam bahasa Inggris_ dihilangkan </w:t>
            </w:r>
            <w:r w:rsidRPr="0082654E">
              <w:rPr>
                <w:b/>
                <w:i/>
                <w:lang w:val="en-ID"/>
              </w:rPr>
              <w:t>full time</w:t>
            </w:r>
            <w:r>
              <w:rPr>
                <w:lang w:val="en-ID"/>
              </w:rPr>
              <w:t xml:space="preserve"> : </w:t>
            </w:r>
          </w:p>
          <w:p w14:paraId="1E799C13" w14:textId="77777777" w:rsidR="00D15683" w:rsidRDefault="00D15683" w:rsidP="00D15683">
            <w:pPr>
              <w:jc w:val="both"/>
              <w:rPr>
                <w:lang w:val="en-ID"/>
              </w:rPr>
            </w:pPr>
            <w:r>
              <w:rPr>
                <w:lang w:val="en-ID"/>
              </w:rPr>
              <w:t>The auditor shall have at least three years working experiences in forestry sector in Indonesia</w:t>
            </w:r>
          </w:p>
          <w:p w14:paraId="3A653E99" w14:textId="77777777" w:rsidR="00DB223D" w:rsidRDefault="00DB223D" w:rsidP="00D15683">
            <w:pPr>
              <w:jc w:val="both"/>
              <w:rPr>
                <w:lang w:val="en-ID"/>
              </w:rPr>
            </w:pPr>
          </w:p>
          <w:p w14:paraId="016C3085" w14:textId="1BA3A68B" w:rsidR="00DB223D" w:rsidRPr="008A7262" w:rsidRDefault="00DB223D" w:rsidP="00DB223D">
            <w:pPr>
              <w:jc w:val="both"/>
              <w:rPr>
                <w:b/>
                <w:color w:val="8AE72D"/>
                <w:lang w:val="id-ID"/>
              </w:rPr>
            </w:pPr>
            <w:r w:rsidRPr="008A7262">
              <w:rPr>
                <w:b/>
                <w:color w:val="8AE72D"/>
                <w:lang w:val="id-ID"/>
              </w:rPr>
              <w:t>(D</w:t>
            </w:r>
            <w:r>
              <w:rPr>
                <w:b/>
                <w:color w:val="8AE72D"/>
                <w:lang w:val="id-ID"/>
              </w:rPr>
              <w:t>N</w:t>
            </w:r>
            <w:r w:rsidRPr="008A7262">
              <w:rPr>
                <w:b/>
                <w:color w:val="8AE72D"/>
                <w:lang w:val="id-ID"/>
              </w:rPr>
              <w:t>)</w:t>
            </w:r>
          </w:p>
          <w:p w14:paraId="3A5CB363" w14:textId="591F482D" w:rsidR="00DB223D" w:rsidRPr="00B44C4B" w:rsidRDefault="00DB223D" w:rsidP="00D15683">
            <w:pPr>
              <w:jc w:val="both"/>
              <w:rPr>
                <w:lang w:val="en-ID"/>
              </w:rPr>
            </w:pPr>
            <w:r w:rsidRPr="00DB223D">
              <w:rPr>
                <w:lang w:val="en-ID"/>
              </w:rPr>
              <w:t>Bagaimana dengan auditor yang saat ini telah melakukan audit tetapi berdasarkan CV tidak memiliki pengalaman pada bidang kehutanan?</w:t>
            </w:r>
          </w:p>
        </w:tc>
      </w:tr>
      <w:tr w:rsidR="00D15683" w14:paraId="7F507BEB" w14:textId="77777777" w:rsidTr="00D15683">
        <w:tc>
          <w:tcPr>
            <w:tcW w:w="569" w:type="dxa"/>
          </w:tcPr>
          <w:p w14:paraId="1AE4167D" w14:textId="183609F2" w:rsidR="00D15683" w:rsidRPr="00132D85" w:rsidRDefault="00B66B78" w:rsidP="00132D85">
            <w:pPr>
              <w:jc w:val="center"/>
              <w:rPr>
                <w:lang w:val="id-ID"/>
              </w:rPr>
            </w:pPr>
            <w:r>
              <w:rPr>
                <w:lang w:val="id-ID"/>
              </w:rPr>
              <w:lastRenderedPageBreak/>
              <w:t>49</w:t>
            </w:r>
            <w:r w:rsidR="00132D85">
              <w:rPr>
                <w:lang w:val="id-ID"/>
              </w:rPr>
              <w:t>.</w:t>
            </w:r>
          </w:p>
        </w:tc>
        <w:tc>
          <w:tcPr>
            <w:tcW w:w="1534" w:type="dxa"/>
          </w:tcPr>
          <w:p w14:paraId="3B3F8AB5" w14:textId="479D007F" w:rsidR="00D15683" w:rsidRPr="00E763FD" w:rsidRDefault="00D15683" w:rsidP="00D15683">
            <w:pPr>
              <w:jc w:val="both"/>
              <w:rPr>
                <w:rFonts w:ascii="Calibri" w:hAnsi="Calibri" w:cs="Calibri"/>
              </w:rPr>
            </w:pPr>
            <w:r w:rsidRPr="00E763FD">
              <w:rPr>
                <w:rFonts w:ascii="Calibri" w:hAnsi="Calibri" w:cs="Calibri"/>
              </w:rPr>
              <w:t>Draf 1</w:t>
            </w:r>
            <w:r>
              <w:rPr>
                <w:rFonts w:ascii="Calibri" w:hAnsi="Calibri" w:cs="Calibri"/>
              </w:rPr>
              <w:t xml:space="preserve"> Standar</w:t>
            </w:r>
            <w:r w:rsidRPr="00E763FD">
              <w:rPr>
                <w:rFonts w:ascii="Calibri" w:hAnsi="Calibri" w:cs="Calibri"/>
              </w:rPr>
              <w:t xml:space="preserve"> IFCC ST 1002:20xx “Persyaratan Lembaga Penyelenggara Audit dan Sertifikasi Pengelolaan Hutan Lestari”</w:t>
            </w:r>
          </w:p>
        </w:tc>
        <w:tc>
          <w:tcPr>
            <w:tcW w:w="1929" w:type="dxa"/>
          </w:tcPr>
          <w:p w14:paraId="0FB91EAB" w14:textId="3EEB1DAA" w:rsidR="00D15683" w:rsidRPr="00C6312C" w:rsidRDefault="00D15683" w:rsidP="00D15683">
            <w:pPr>
              <w:jc w:val="both"/>
              <w:rPr>
                <w:lang w:val="id-ID"/>
              </w:rPr>
            </w:pPr>
            <w:r>
              <w:rPr>
                <w:lang w:val="id-ID"/>
              </w:rPr>
              <w:t>1.2</w:t>
            </w:r>
          </w:p>
        </w:tc>
        <w:tc>
          <w:tcPr>
            <w:tcW w:w="1291" w:type="dxa"/>
          </w:tcPr>
          <w:p w14:paraId="4BDA4296" w14:textId="5CDDDCAC" w:rsidR="00D15683" w:rsidRPr="00C6312C" w:rsidRDefault="00D15683" w:rsidP="00D15683">
            <w:pPr>
              <w:jc w:val="both"/>
              <w:rPr>
                <w:lang w:val="id-ID"/>
              </w:rPr>
            </w:pPr>
            <w:r>
              <w:rPr>
                <w:lang w:val="id-ID"/>
              </w:rPr>
              <w:t>7</w:t>
            </w:r>
          </w:p>
        </w:tc>
        <w:tc>
          <w:tcPr>
            <w:tcW w:w="4167" w:type="dxa"/>
          </w:tcPr>
          <w:p w14:paraId="2EC8FBF1" w14:textId="77777777" w:rsidR="00D15683" w:rsidRDefault="00D15683" w:rsidP="00D15683">
            <w:pPr>
              <w:jc w:val="both"/>
              <w:rPr>
                <w:b/>
                <w:color w:val="8AE72D"/>
                <w:lang w:val="id-ID"/>
              </w:rPr>
            </w:pPr>
            <w:r>
              <w:rPr>
                <w:b/>
                <w:color w:val="8AE72D"/>
                <w:lang w:val="id-ID"/>
              </w:rPr>
              <w:t>(EE</w:t>
            </w:r>
            <w:r w:rsidRPr="008A7262">
              <w:rPr>
                <w:b/>
                <w:color w:val="8AE72D"/>
                <w:lang w:val="id-ID"/>
              </w:rPr>
              <w:t>)</w:t>
            </w:r>
          </w:p>
          <w:p w14:paraId="6F761767" w14:textId="77777777" w:rsidR="00D15683" w:rsidRDefault="00D15683" w:rsidP="00D15683">
            <w:pPr>
              <w:autoSpaceDE w:val="0"/>
              <w:autoSpaceDN w:val="0"/>
              <w:adjustRightInd w:val="0"/>
              <w:rPr>
                <w:rFonts w:ascii="Calibri" w:hAnsi="Calibri" w:cs="Calibri"/>
                <w:lang w:val="en-AU"/>
              </w:rPr>
            </w:pPr>
            <w:r>
              <w:rPr>
                <w:rFonts w:ascii="Calibri" w:hAnsi="Calibri" w:cs="Calibri"/>
                <w:lang w:val="en-AU"/>
              </w:rPr>
              <w:t>1.2. Dokumen ini berisi persyaratan-persyaratan tambahan SNI ISO/IEC 17021 dan yang berkaitan dengan dokumen IAF untuk lembaga sertifikasi penyelenggara audit dan</w:t>
            </w:r>
          </w:p>
          <w:p w14:paraId="206CB5DE" w14:textId="77777777" w:rsidR="00D15683" w:rsidRDefault="00D15683" w:rsidP="00D15683">
            <w:pPr>
              <w:autoSpaceDE w:val="0"/>
              <w:autoSpaceDN w:val="0"/>
              <w:adjustRightInd w:val="0"/>
              <w:rPr>
                <w:rFonts w:ascii="Calibri" w:hAnsi="Calibri" w:cs="Calibri"/>
                <w:lang w:val="en-AU"/>
              </w:rPr>
            </w:pPr>
            <w:r>
              <w:rPr>
                <w:rFonts w:ascii="Calibri" w:hAnsi="Calibri" w:cs="Calibri"/>
                <w:lang w:val="en-AU"/>
              </w:rPr>
              <w:t>sertifikasi pengelolaan hutan lestari menggunakan standar sertifikasi pengelolaan</w:t>
            </w:r>
          </w:p>
          <w:p w14:paraId="0589CB69" w14:textId="77777777" w:rsidR="00D15683" w:rsidRDefault="00D15683" w:rsidP="00D15683">
            <w:pPr>
              <w:jc w:val="both"/>
              <w:rPr>
                <w:rFonts w:ascii="Calibri" w:hAnsi="Calibri" w:cs="Calibri"/>
                <w:lang w:val="en-AU"/>
              </w:rPr>
            </w:pPr>
            <w:proofErr w:type="gramStart"/>
            <w:r>
              <w:rPr>
                <w:rFonts w:ascii="Calibri" w:hAnsi="Calibri" w:cs="Calibri"/>
                <w:lang w:val="en-AU"/>
              </w:rPr>
              <w:t>hutan</w:t>
            </w:r>
            <w:proofErr w:type="gramEnd"/>
            <w:r>
              <w:rPr>
                <w:rFonts w:ascii="Calibri" w:hAnsi="Calibri" w:cs="Calibri"/>
                <w:lang w:val="en-AU"/>
              </w:rPr>
              <w:t xml:space="preserve"> lestari IFCC.</w:t>
            </w:r>
          </w:p>
          <w:p w14:paraId="124D32BF" w14:textId="77777777" w:rsidR="00D15683" w:rsidRDefault="00D15683" w:rsidP="00D15683">
            <w:pPr>
              <w:jc w:val="both"/>
              <w:rPr>
                <w:rFonts w:ascii="Calibri" w:hAnsi="Calibri" w:cs="Calibri"/>
                <w:lang w:val="en-AU"/>
              </w:rPr>
            </w:pPr>
          </w:p>
          <w:p w14:paraId="0F3964BD" w14:textId="36A07452" w:rsidR="00D15683" w:rsidRPr="008A7262" w:rsidRDefault="00D15683" w:rsidP="00D15683">
            <w:pPr>
              <w:jc w:val="both"/>
              <w:rPr>
                <w:b/>
                <w:color w:val="8AE72D"/>
                <w:lang w:val="id-ID"/>
              </w:rPr>
            </w:pPr>
            <w:r>
              <w:rPr>
                <w:rFonts w:ascii="Calibri" w:hAnsi="Calibri" w:cs="Calibri"/>
                <w:lang w:val="en-AU"/>
              </w:rPr>
              <w:t xml:space="preserve">Saran : SNI ISO/IEC 17065 berkaitan dengan penggunaan sertifikasi produk dan verifikasi legalitas kayu (VLK), UMH dilapangan mengklaim hasil hutan/produk kayu berdasarkan no sertifikat IFCC yang diperoleh, sehingga kami sarankan pada draft standard IFCC ST 1002 menggunakan </w:t>
            </w:r>
            <w:r>
              <w:rPr>
                <w:rFonts w:ascii="Calibri" w:hAnsi="Calibri" w:cs="Calibri"/>
                <w:lang w:val="en-AU"/>
              </w:rPr>
              <w:lastRenderedPageBreak/>
              <w:t>ruang lingkup SNI ISO/IEC 17065.</w:t>
            </w:r>
          </w:p>
        </w:tc>
        <w:tc>
          <w:tcPr>
            <w:tcW w:w="3686" w:type="dxa"/>
          </w:tcPr>
          <w:p w14:paraId="27DA5DE2" w14:textId="77777777" w:rsidR="00D15683" w:rsidRPr="008A7262" w:rsidRDefault="00D15683" w:rsidP="00D15683">
            <w:pPr>
              <w:jc w:val="both"/>
              <w:rPr>
                <w:b/>
                <w:color w:val="8AE72D"/>
                <w:lang w:val="id-ID"/>
              </w:rPr>
            </w:pPr>
          </w:p>
        </w:tc>
      </w:tr>
      <w:tr w:rsidR="00D15683" w14:paraId="291F7E62" w14:textId="77777777" w:rsidTr="00D15683">
        <w:tc>
          <w:tcPr>
            <w:tcW w:w="569" w:type="dxa"/>
          </w:tcPr>
          <w:p w14:paraId="6CC64261" w14:textId="629E0C16" w:rsidR="00D15683" w:rsidRPr="00132D85" w:rsidRDefault="00B66B78" w:rsidP="00132D85">
            <w:pPr>
              <w:jc w:val="center"/>
              <w:rPr>
                <w:lang w:val="id-ID"/>
              </w:rPr>
            </w:pPr>
            <w:r>
              <w:rPr>
                <w:lang w:val="id-ID"/>
              </w:rPr>
              <w:lastRenderedPageBreak/>
              <w:t>50</w:t>
            </w:r>
            <w:r w:rsidR="00132D85">
              <w:rPr>
                <w:lang w:val="id-ID"/>
              </w:rPr>
              <w:t>.</w:t>
            </w:r>
          </w:p>
        </w:tc>
        <w:tc>
          <w:tcPr>
            <w:tcW w:w="1534" w:type="dxa"/>
          </w:tcPr>
          <w:p w14:paraId="0CED731C" w14:textId="320C7852" w:rsidR="00D15683" w:rsidRPr="00E763FD" w:rsidRDefault="00D15683" w:rsidP="00D15683">
            <w:pPr>
              <w:jc w:val="both"/>
              <w:rPr>
                <w:rFonts w:ascii="Calibri" w:hAnsi="Calibri" w:cs="Calibri"/>
              </w:rPr>
            </w:pPr>
            <w:r w:rsidRPr="00E763FD">
              <w:rPr>
                <w:rFonts w:ascii="Calibri" w:hAnsi="Calibri" w:cs="Calibri"/>
              </w:rPr>
              <w:t>Draf 1</w:t>
            </w:r>
            <w:r>
              <w:rPr>
                <w:rFonts w:ascii="Calibri" w:hAnsi="Calibri" w:cs="Calibri"/>
              </w:rPr>
              <w:t xml:space="preserve"> Standar</w:t>
            </w:r>
            <w:r w:rsidRPr="00E763FD">
              <w:rPr>
                <w:rFonts w:ascii="Calibri" w:hAnsi="Calibri" w:cs="Calibri"/>
              </w:rPr>
              <w:t xml:space="preserve"> IFCC ST 1002:20xx “Persyaratan Lembaga Penyelenggara Audit dan Sertifikasi Pengelolaan Hutan Lestari”</w:t>
            </w:r>
          </w:p>
        </w:tc>
        <w:tc>
          <w:tcPr>
            <w:tcW w:w="1929" w:type="dxa"/>
          </w:tcPr>
          <w:p w14:paraId="0C65B3FE" w14:textId="38404F84" w:rsidR="00D15683" w:rsidRDefault="00D15683" w:rsidP="00D15683">
            <w:pPr>
              <w:jc w:val="both"/>
              <w:rPr>
                <w:lang w:val="id-ID"/>
              </w:rPr>
            </w:pPr>
            <w:r>
              <w:t>9.2.1.</w:t>
            </w:r>
          </w:p>
        </w:tc>
        <w:tc>
          <w:tcPr>
            <w:tcW w:w="1291" w:type="dxa"/>
          </w:tcPr>
          <w:p w14:paraId="34B6E14E" w14:textId="16375399" w:rsidR="00D15683" w:rsidRDefault="00D15683" w:rsidP="00D15683">
            <w:pPr>
              <w:jc w:val="both"/>
              <w:rPr>
                <w:lang w:val="id-ID"/>
              </w:rPr>
            </w:pPr>
            <w:r>
              <w:rPr>
                <w:lang w:val="id-ID"/>
              </w:rPr>
              <w:t>10</w:t>
            </w:r>
          </w:p>
        </w:tc>
        <w:tc>
          <w:tcPr>
            <w:tcW w:w="4167" w:type="dxa"/>
          </w:tcPr>
          <w:p w14:paraId="375D6F11" w14:textId="58752B72" w:rsidR="00D15683" w:rsidRPr="008A7262" w:rsidRDefault="00D15683" w:rsidP="00D15683">
            <w:pPr>
              <w:jc w:val="both"/>
              <w:rPr>
                <w:b/>
                <w:color w:val="8AE72D"/>
                <w:lang w:val="id-ID"/>
              </w:rPr>
            </w:pPr>
            <w:r>
              <w:rPr>
                <w:b/>
                <w:color w:val="8AE72D"/>
                <w:lang w:val="id-ID"/>
              </w:rPr>
              <w:t>(</w:t>
            </w:r>
            <w:r w:rsidRPr="008A7262">
              <w:rPr>
                <w:b/>
                <w:color w:val="8AE72D"/>
                <w:lang w:val="id-ID"/>
              </w:rPr>
              <w:t>A</w:t>
            </w:r>
            <w:r>
              <w:rPr>
                <w:b/>
                <w:color w:val="8AE72D"/>
                <w:lang w:val="id-ID"/>
              </w:rPr>
              <w:t>I</w:t>
            </w:r>
            <w:r w:rsidRPr="008A7262">
              <w:rPr>
                <w:b/>
                <w:color w:val="8AE72D"/>
                <w:lang w:val="id-ID"/>
              </w:rPr>
              <w:t>)</w:t>
            </w:r>
          </w:p>
          <w:p w14:paraId="66EE327E" w14:textId="6C4A3D99" w:rsidR="00D15683" w:rsidRDefault="00D15683" w:rsidP="00D15683">
            <w:pPr>
              <w:jc w:val="both"/>
              <w:rPr>
                <w:b/>
                <w:color w:val="8AE72D"/>
                <w:lang w:val="id-ID"/>
              </w:rPr>
            </w:pPr>
            <w:r>
              <w:t xml:space="preserve">Sampling Multi-site </w:t>
            </w:r>
            <w:r>
              <w:sym w:font="Wingdings" w:char="F0E0"/>
            </w:r>
            <w:r>
              <w:t xml:space="preserve"> perlu disampaikan dalm standar ini apakah yang dimaksud dengan multisite organization khususnya terkait dengan pengelolaan hutan di Indonesia.</w:t>
            </w:r>
          </w:p>
        </w:tc>
        <w:tc>
          <w:tcPr>
            <w:tcW w:w="3686" w:type="dxa"/>
          </w:tcPr>
          <w:p w14:paraId="5B13FEB6" w14:textId="77777777" w:rsidR="00D15683" w:rsidRPr="008A7262" w:rsidRDefault="00D15683" w:rsidP="00D15683">
            <w:pPr>
              <w:jc w:val="both"/>
              <w:rPr>
                <w:b/>
                <w:color w:val="8AE72D"/>
                <w:lang w:val="id-ID"/>
              </w:rPr>
            </w:pPr>
          </w:p>
        </w:tc>
      </w:tr>
      <w:tr w:rsidR="00D15683" w14:paraId="792492E1" w14:textId="77777777" w:rsidTr="00D15683">
        <w:tc>
          <w:tcPr>
            <w:tcW w:w="569" w:type="dxa"/>
          </w:tcPr>
          <w:p w14:paraId="5C82F5D8" w14:textId="6B66A167" w:rsidR="00D15683" w:rsidRPr="00132D85" w:rsidRDefault="00B66B78" w:rsidP="00132D85">
            <w:pPr>
              <w:jc w:val="center"/>
              <w:rPr>
                <w:lang w:val="id-ID"/>
              </w:rPr>
            </w:pPr>
            <w:r>
              <w:rPr>
                <w:lang w:val="id-ID"/>
              </w:rPr>
              <w:t>51</w:t>
            </w:r>
            <w:r w:rsidR="00132D85">
              <w:rPr>
                <w:lang w:val="id-ID"/>
              </w:rPr>
              <w:t>.</w:t>
            </w:r>
          </w:p>
        </w:tc>
        <w:tc>
          <w:tcPr>
            <w:tcW w:w="1534" w:type="dxa"/>
          </w:tcPr>
          <w:p w14:paraId="271E3650" w14:textId="7289CA20" w:rsidR="00D15683" w:rsidRPr="00E763FD" w:rsidRDefault="00D15683" w:rsidP="00D15683">
            <w:pPr>
              <w:jc w:val="both"/>
              <w:rPr>
                <w:rFonts w:ascii="Calibri" w:hAnsi="Calibri" w:cs="Calibri"/>
              </w:rPr>
            </w:pPr>
            <w:r w:rsidRPr="00E763FD">
              <w:rPr>
                <w:rFonts w:ascii="Calibri" w:hAnsi="Calibri" w:cs="Calibri"/>
              </w:rPr>
              <w:t>Draf 1</w:t>
            </w:r>
            <w:r>
              <w:rPr>
                <w:rFonts w:ascii="Calibri" w:hAnsi="Calibri" w:cs="Calibri"/>
              </w:rPr>
              <w:t xml:space="preserve"> Standar</w:t>
            </w:r>
            <w:r w:rsidRPr="00E763FD">
              <w:rPr>
                <w:rFonts w:ascii="Calibri" w:hAnsi="Calibri" w:cs="Calibri"/>
              </w:rPr>
              <w:t xml:space="preserve"> IFCC ST 1002:20xx “Persyaratan Lembaga Penyelenggara Audit dan Sertifikasi Pengelolaan Hutan Lestari”</w:t>
            </w:r>
          </w:p>
        </w:tc>
        <w:tc>
          <w:tcPr>
            <w:tcW w:w="1929" w:type="dxa"/>
          </w:tcPr>
          <w:p w14:paraId="4D16628B" w14:textId="127EAF94" w:rsidR="00D15683" w:rsidRDefault="00D15683" w:rsidP="00D15683">
            <w:pPr>
              <w:jc w:val="both"/>
            </w:pPr>
            <w:r>
              <w:t>9.4.1.1.1.</w:t>
            </w:r>
          </w:p>
        </w:tc>
        <w:tc>
          <w:tcPr>
            <w:tcW w:w="1291" w:type="dxa"/>
          </w:tcPr>
          <w:p w14:paraId="6ECF5346" w14:textId="2B1C17F3" w:rsidR="00D15683" w:rsidRDefault="00D15683" w:rsidP="00D15683">
            <w:pPr>
              <w:jc w:val="both"/>
              <w:rPr>
                <w:lang w:val="id-ID"/>
              </w:rPr>
            </w:pPr>
            <w:r>
              <w:rPr>
                <w:lang w:val="id-ID"/>
              </w:rPr>
              <w:t>10</w:t>
            </w:r>
          </w:p>
        </w:tc>
        <w:tc>
          <w:tcPr>
            <w:tcW w:w="4167" w:type="dxa"/>
          </w:tcPr>
          <w:p w14:paraId="020636D7" w14:textId="77777777" w:rsidR="00D15683" w:rsidRPr="008A7262" w:rsidRDefault="00D15683" w:rsidP="00D15683">
            <w:pPr>
              <w:jc w:val="both"/>
              <w:rPr>
                <w:b/>
                <w:color w:val="8AE72D"/>
                <w:lang w:val="id-ID"/>
              </w:rPr>
            </w:pPr>
            <w:r>
              <w:rPr>
                <w:b/>
                <w:color w:val="8AE72D"/>
                <w:lang w:val="id-ID"/>
              </w:rPr>
              <w:t>(</w:t>
            </w:r>
            <w:r w:rsidRPr="008A7262">
              <w:rPr>
                <w:b/>
                <w:color w:val="8AE72D"/>
                <w:lang w:val="id-ID"/>
              </w:rPr>
              <w:t>A</w:t>
            </w:r>
            <w:r>
              <w:rPr>
                <w:b/>
                <w:color w:val="8AE72D"/>
                <w:lang w:val="id-ID"/>
              </w:rPr>
              <w:t>I</w:t>
            </w:r>
            <w:r w:rsidRPr="008A7262">
              <w:rPr>
                <w:b/>
                <w:color w:val="8AE72D"/>
                <w:lang w:val="id-ID"/>
              </w:rPr>
              <w:t>)</w:t>
            </w:r>
          </w:p>
          <w:p w14:paraId="6A6F1DAD" w14:textId="77777777" w:rsidR="00D15683" w:rsidRDefault="00D15683" w:rsidP="00D15683">
            <w:pPr>
              <w:pStyle w:val="ListParagraph"/>
              <w:ind w:left="0"/>
              <w:jc w:val="both"/>
            </w:pPr>
            <w:r>
              <w:t>Untuk Audit Tahap I apakah ada pengaturannya? Misalnya harus kelapangan atau cukup desktop (audit kecukupan dokumen) khususnya bagi yang telah memiliki sertifikat SFM lain (misalnya PHPL) Karena disini disebutkan:</w:t>
            </w:r>
          </w:p>
          <w:p w14:paraId="43D26677" w14:textId="77777777" w:rsidR="00D15683" w:rsidRDefault="00D15683" w:rsidP="00D15683">
            <w:pPr>
              <w:pStyle w:val="ListParagraph"/>
              <w:numPr>
                <w:ilvl w:val="0"/>
                <w:numId w:val="5"/>
              </w:numPr>
              <w:jc w:val="both"/>
            </w:pPr>
            <w:r>
              <w:t xml:space="preserve">Evaluasi dokumentasi klien, </w:t>
            </w:r>
          </w:p>
          <w:p w14:paraId="79B1BD4B" w14:textId="77777777" w:rsidR="00D15683" w:rsidRDefault="00D15683" w:rsidP="00D15683">
            <w:pPr>
              <w:pStyle w:val="ListParagraph"/>
              <w:numPr>
                <w:ilvl w:val="0"/>
                <w:numId w:val="5"/>
              </w:numPr>
              <w:jc w:val="both"/>
            </w:pPr>
            <w:r>
              <w:t xml:space="preserve">Evaluasi status klien </w:t>
            </w:r>
          </w:p>
          <w:p w14:paraId="32B7CCD3" w14:textId="77777777" w:rsidR="00D15683" w:rsidRDefault="00D15683" w:rsidP="00D15683">
            <w:pPr>
              <w:pStyle w:val="ListParagraph"/>
              <w:numPr>
                <w:ilvl w:val="0"/>
                <w:numId w:val="5"/>
              </w:numPr>
              <w:jc w:val="both"/>
            </w:pPr>
            <w:r>
              <w:t>Evaluasi pemahaman tentang standar pengelolaan hutan</w:t>
            </w:r>
          </w:p>
          <w:p w14:paraId="503987C1" w14:textId="77777777" w:rsidR="00D15683" w:rsidRDefault="00D15683" w:rsidP="00D15683">
            <w:pPr>
              <w:pStyle w:val="ListParagraph"/>
              <w:numPr>
                <w:ilvl w:val="0"/>
                <w:numId w:val="5"/>
              </w:numPr>
              <w:jc w:val="both"/>
            </w:pPr>
            <w:r>
              <w:t xml:space="preserve">Mendapatkan aspek penting dari operasional klien, </w:t>
            </w:r>
          </w:p>
          <w:p w14:paraId="22BA8A09" w14:textId="4A19CD6E" w:rsidR="00D15683" w:rsidRDefault="00D15683" w:rsidP="00D15683">
            <w:pPr>
              <w:jc w:val="both"/>
            </w:pPr>
            <w:r>
              <w:t>Mengumpulkan informasi yang diperlukan mengenai ruang lingkup kegiatan pengelolaan hutan serta lokasinya.</w:t>
            </w:r>
          </w:p>
        </w:tc>
        <w:tc>
          <w:tcPr>
            <w:tcW w:w="3686" w:type="dxa"/>
          </w:tcPr>
          <w:p w14:paraId="694E3A6F" w14:textId="77777777" w:rsidR="00D15683" w:rsidRPr="008A7262" w:rsidRDefault="00D15683" w:rsidP="00D15683">
            <w:pPr>
              <w:jc w:val="both"/>
              <w:rPr>
                <w:b/>
                <w:color w:val="8AE72D"/>
                <w:lang w:val="id-ID"/>
              </w:rPr>
            </w:pPr>
          </w:p>
        </w:tc>
      </w:tr>
      <w:tr w:rsidR="00D15683" w14:paraId="066D703C" w14:textId="115AB48F" w:rsidTr="00D15683">
        <w:tc>
          <w:tcPr>
            <w:tcW w:w="569" w:type="dxa"/>
          </w:tcPr>
          <w:p w14:paraId="06FF65C4" w14:textId="640865A5" w:rsidR="00D15683" w:rsidRDefault="00B66B78" w:rsidP="00132D85">
            <w:pPr>
              <w:jc w:val="center"/>
            </w:pPr>
            <w:r>
              <w:rPr>
                <w:lang w:val="id-ID"/>
              </w:rPr>
              <w:t>52</w:t>
            </w:r>
            <w:r w:rsidR="00D15683">
              <w:t>.</w:t>
            </w:r>
          </w:p>
        </w:tc>
        <w:tc>
          <w:tcPr>
            <w:tcW w:w="1534" w:type="dxa"/>
          </w:tcPr>
          <w:p w14:paraId="3254A16A" w14:textId="06197E7D" w:rsidR="00D15683" w:rsidRDefault="00D15683" w:rsidP="00D15683">
            <w:pPr>
              <w:jc w:val="both"/>
            </w:pPr>
            <w:r w:rsidRPr="00E763FD">
              <w:rPr>
                <w:rFonts w:ascii="Calibri" w:hAnsi="Calibri" w:cs="Calibri"/>
              </w:rPr>
              <w:t>Draf 1</w:t>
            </w:r>
            <w:r>
              <w:rPr>
                <w:rFonts w:ascii="Calibri" w:hAnsi="Calibri" w:cs="Calibri"/>
              </w:rPr>
              <w:t xml:space="preserve"> Standar</w:t>
            </w:r>
            <w:r w:rsidRPr="00E763FD">
              <w:rPr>
                <w:rFonts w:ascii="Calibri" w:hAnsi="Calibri" w:cs="Calibri"/>
              </w:rPr>
              <w:t xml:space="preserve"> IFCC ST 1002:20xx “Persyaratan Lembaga Penyelenggara Audit dan </w:t>
            </w:r>
            <w:r w:rsidRPr="00E763FD">
              <w:rPr>
                <w:rFonts w:ascii="Calibri" w:hAnsi="Calibri" w:cs="Calibri"/>
              </w:rPr>
              <w:lastRenderedPageBreak/>
              <w:t>Sertifikasi Pengelolaan Hutan Lestari”</w:t>
            </w:r>
          </w:p>
        </w:tc>
        <w:tc>
          <w:tcPr>
            <w:tcW w:w="1929" w:type="dxa"/>
          </w:tcPr>
          <w:p w14:paraId="0EEFC482" w14:textId="6471D2CE" w:rsidR="00D15683" w:rsidRDefault="00D15683" w:rsidP="00D15683">
            <w:pPr>
              <w:jc w:val="both"/>
            </w:pPr>
            <w:r w:rsidRPr="00F44C35">
              <w:rPr>
                <w:lang w:val="en-ID"/>
              </w:rPr>
              <w:lastRenderedPageBreak/>
              <w:t>9.4.1.1.2</w:t>
            </w:r>
          </w:p>
        </w:tc>
        <w:tc>
          <w:tcPr>
            <w:tcW w:w="1291" w:type="dxa"/>
          </w:tcPr>
          <w:p w14:paraId="1F525A76" w14:textId="76FEC2A5" w:rsidR="00D15683" w:rsidRDefault="00D15683" w:rsidP="00D15683">
            <w:pPr>
              <w:jc w:val="both"/>
            </w:pPr>
            <w:r>
              <w:t>11</w:t>
            </w:r>
          </w:p>
        </w:tc>
        <w:tc>
          <w:tcPr>
            <w:tcW w:w="4167" w:type="dxa"/>
          </w:tcPr>
          <w:p w14:paraId="696140C6" w14:textId="77777777" w:rsidR="00D15683" w:rsidRPr="008A7262" w:rsidRDefault="00D15683" w:rsidP="00D15683">
            <w:pPr>
              <w:jc w:val="both"/>
              <w:rPr>
                <w:b/>
                <w:color w:val="8AE72D"/>
                <w:lang w:val="id-ID"/>
              </w:rPr>
            </w:pPr>
            <w:r w:rsidRPr="008A7262">
              <w:rPr>
                <w:b/>
                <w:color w:val="8AE72D"/>
                <w:lang w:val="id-ID"/>
              </w:rPr>
              <w:t>(DA)</w:t>
            </w:r>
          </w:p>
          <w:p w14:paraId="2DFA0D8A" w14:textId="77777777" w:rsidR="00D15683" w:rsidRPr="00F44C35" w:rsidRDefault="00D15683" w:rsidP="00D15683">
            <w:pPr>
              <w:jc w:val="both"/>
              <w:rPr>
                <w:lang w:val="en-ID"/>
              </w:rPr>
            </w:pPr>
            <w:r w:rsidRPr="00F44C35">
              <w:rPr>
                <w:lang w:val="en-ID"/>
              </w:rPr>
              <w:t>9.4.1.1.2. Lembaga sertifikasi harus membuat</w:t>
            </w:r>
            <w:r>
              <w:rPr>
                <w:lang w:val="en-ID"/>
              </w:rPr>
              <w:t xml:space="preserve"> </w:t>
            </w:r>
            <w:r w:rsidRPr="00F44C35">
              <w:rPr>
                <w:lang w:val="en-ID"/>
              </w:rPr>
              <w:t>pengumuman publik atas proses sertifikasi (baik</w:t>
            </w:r>
          </w:p>
          <w:p w14:paraId="3565334A" w14:textId="6CE6411F" w:rsidR="00D15683" w:rsidRPr="00B44C4B" w:rsidRDefault="00D15683" w:rsidP="00D15683">
            <w:pPr>
              <w:jc w:val="both"/>
              <w:rPr>
                <w:lang w:val="en-ID"/>
              </w:rPr>
            </w:pPr>
            <w:proofErr w:type="gramStart"/>
            <w:r w:rsidRPr="00F44C35">
              <w:rPr>
                <w:lang w:val="en-ID"/>
              </w:rPr>
              <w:t>sertifikasi</w:t>
            </w:r>
            <w:proofErr w:type="gramEnd"/>
            <w:r w:rsidRPr="00F44C35">
              <w:rPr>
                <w:lang w:val="en-ID"/>
              </w:rPr>
              <w:t xml:space="preserve"> awal, resertifikasi maupun penilikan)</w:t>
            </w:r>
            <w:r>
              <w:rPr>
                <w:lang w:val="en-ID"/>
              </w:rPr>
              <w:t xml:space="preserve"> </w:t>
            </w:r>
            <w:r w:rsidRPr="00F44C35">
              <w:rPr>
                <w:lang w:val="en-ID"/>
              </w:rPr>
              <w:t>sekurang-kurangnya selama 30 (tiga puluh) hari</w:t>
            </w:r>
            <w:r>
              <w:rPr>
                <w:lang w:val="en-ID"/>
              </w:rPr>
              <w:t xml:space="preserve"> </w:t>
            </w:r>
            <w:r w:rsidRPr="00F44C35">
              <w:rPr>
                <w:b/>
                <w:bCs/>
                <w:highlight w:val="yellow"/>
                <w:lang w:val="en-ID"/>
              </w:rPr>
              <w:t xml:space="preserve">sebelum pelaksanaan </w:t>
            </w:r>
            <w:r w:rsidRPr="00F44C35">
              <w:rPr>
                <w:b/>
                <w:bCs/>
                <w:highlight w:val="yellow"/>
                <w:lang w:val="en-ID"/>
              </w:rPr>
              <w:lastRenderedPageBreak/>
              <w:t>sertifikasi</w:t>
            </w:r>
            <w:r>
              <w:rPr>
                <w:lang w:val="en-ID"/>
              </w:rPr>
              <w:t xml:space="preserve"> </w:t>
            </w:r>
            <w:r w:rsidRPr="00F44C35">
              <w:rPr>
                <w:lang w:val="en-ID"/>
              </w:rPr>
              <w:t>melalui website dan menginformasikannya</w:t>
            </w:r>
            <w:r>
              <w:rPr>
                <w:lang w:val="en-ID"/>
              </w:rPr>
              <w:t xml:space="preserve"> </w:t>
            </w:r>
            <w:r w:rsidRPr="00F44C35">
              <w:rPr>
                <w:lang w:val="en-ID"/>
              </w:rPr>
              <w:t>kepada IFCC.</w:t>
            </w:r>
          </w:p>
        </w:tc>
        <w:tc>
          <w:tcPr>
            <w:tcW w:w="3686" w:type="dxa"/>
          </w:tcPr>
          <w:p w14:paraId="612CB71B" w14:textId="77777777" w:rsidR="00D15683" w:rsidRPr="008A7262" w:rsidRDefault="00D15683" w:rsidP="00D15683">
            <w:pPr>
              <w:jc w:val="both"/>
              <w:rPr>
                <w:b/>
                <w:color w:val="8AE72D"/>
                <w:lang w:val="id-ID"/>
              </w:rPr>
            </w:pPr>
            <w:r w:rsidRPr="008A7262">
              <w:rPr>
                <w:b/>
                <w:color w:val="8AE72D"/>
                <w:lang w:val="id-ID"/>
              </w:rPr>
              <w:lastRenderedPageBreak/>
              <w:t>(TM)</w:t>
            </w:r>
          </w:p>
          <w:p w14:paraId="4579D61B" w14:textId="77777777" w:rsidR="00D15683" w:rsidRDefault="00D15683" w:rsidP="00D15683">
            <w:pPr>
              <w:jc w:val="both"/>
              <w:rPr>
                <w:lang w:val="en-ID"/>
              </w:rPr>
            </w:pPr>
            <w:r>
              <w:rPr>
                <w:lang w:val="en-ID"/>
              </w:rPr>
              <w:t>Setuju _ sekurang-kurangnya 30 hari sebelum pelaksanaan kegiatan sertifikasi (sertifikasi awal, penilikan dan resertifikasi) dan seterusnya.</w:t>
            </w:r>
          </w:p>
          <w:p w14:paraId="4FD5CECC" w14:textId="77777777" w:rsidR="00DB223D" w:rsidRDefault="00DB223D" w:rsidP="00D15683">
            <w:pPr>
              <w:jc w:val="both"/>
              <w:rPr>
                <w:lang w:val="en-ID"/>
              </w:rPr>
            </w:pPr>
          </w:p>
          <w:p w14:paraId="041ECE6D" w14:textId="6E96E053" w:rsidR="00DB223D" w:rsidRPr="008A7262" w:rsidRDefault="00DB223D" w:rsidP="00DB223D">
            <w:pPr>
              <w:jc w:val="both"/>
              <w:rPr>
                <w:b/>
                <w:color w:val="8AE72D"/>
                <w:lang w:val="id-ID"/>
              </w:rPr>
            </w:pPr>
            <w:r w:rsidRPr="008A7262">
              <w:rPr>
                <w:b/>
                <w:color w:val="8AE72D"/>
                <w:lang w:val="id-ID"/>
              </w:rPr>
              <w:t>(D</w:t>
            </w:r>
            <w:r>
              <w:rPr>
                <w:b/>
                <w:color w:val="8AE72D"/>
                <w:lang w:val="id-ID"/>
              </w:rPr>
              <w:t>N</w:t>
            </w:r>
            <w:r w:rsidRPr="008A7262">
              <w:rPr>
                <w:b/>
                <w:color w:val="8AE72D"/>
                <w:lang w:val="id-ID"/>
              </w:rPr>
              <w:t>)</w:t>
            </w:r>
          </w:p>
          <w:p w14:paraId="5FCD9263" w14:textId="0CA67635" w:rsidR="00D15683" w:rsidRPr="00B44C4B" w:rsidRDefault="00DB223D" w:rsidP="00D15683">
            <w:pPr>
              <w:jc w:val="both"/>
              <w:rPr>
                <w:lang w:val="en-ID"/>
              </w:rPr>
            </w:pPr>
            <w:r w:rsidRPr="00DB223D">
              <w:rPr>
                <w:lang w:val="en-ID"/>
              </w:rPr>
              <w:lastRenderedPageBreak/>
              <w:t>Untuk Sertifikasi awal, apakah berarti pengumuman public dapat dilakukan sebelum audit stage 1 atau audit stage 2?</w:t>
            </w:r>
          </w:p>
        </w:tc>
      </w:tr>
      <w:tr w:rsidR="00D15683" w14:paraId="20F6D4E7" w14:textId="77777777" w:rsidTr="00D15683">
        <w:tc>
          <w:tcPr>
            <w:tcW w:w="569" w:type="dxa"/>
          </w:tcPr>
          <w:p w14:paraId="15AE54E3" w14:textId="2749761C" w:rsidR="00D15683" w:rsidRPr="00461E74" w:rsidRDefault="00B66B78" w:rsidP="00132D85">
            <w:pPr>
              <w:jc w:val="center"/>
              <w:rPr>
                <w:lang w:val="id-ID"/>
              </w:rPr>
            </w:pPr>
            <w:r>
              <w:rPr>
                <w:lang w:val="id-ID"/>
              </w:rPr>
              <w:lastRenderedPageBreak/>
              <w:t>53</w:t>
            </w:r>
            <w:r w:rsidR="00D15683">
              <w:rPr>
                <w:lang w:val="id-ID"/>
              </w:rPr>
              <w:t>.</w:t>
            </w:r>
          </w:p>
        </w:tc>
        <w:tc>
          <w:tcPr>
            <w:tcW w:w="1534" w:type="dxa"/>
          </w:tcPr>
          <w:p w14:paraId="5BFB3CEA" w14:textId="041F7A5E" w:rsidR="00D15683" w:rsidRPr="00E763FD" w:rsidRDefault="00D15683" w:rsidP="00D15683">
            <w:pPr>
              <w:jc w:val="both"/>
              <w:rPr>
                <w:rFonts w:ascii="Calibri" w:hAnsi="Calibri" w:cs="Calibri"/>
              </w:rPr>
            </w:pPr>
            <w:r w:rsidRPr="00E763FD">
              <w:rPr>
                <w:rFonts w:ascii="Calibri" w:hAnsi="Calibri" w:cs="Calibri"/>
              </w:rPr>
              <w:t>Draf 1</w:t>
            </w:r>
            <w:r>
              <w:rPr>
                <w:rFonts w:ascii="Calibri" w:hAnsi="Calibri" w:cs="Calibri"/>
              </w:rPr>
              <w:t xml:space="preserve"> Standar</w:t>
            </w:r>
            <w:r w:rsidRPr="00E763FD">
              <w:rPr>
                <w:rFonts w:ascii="Calibri" w:hAnsi="Calibri" w:cs="Calibri"/>
              </w:rPr>
              <w:t xml:space="preserve"> IFCC ST 1002:20xx “Persyaratan Lembaga Penyelenggara Audit dan Sertifikasi Pengelolaan Hutan Lestari”</w:t>
            </w:r>
          </w:p>
        </w:tc>
        <w:tc>
          <w:tcPr>
            <w:tcW w:w="1929" w:type="dxa"/>
          </w:tcPr>
          <w:p w14:paraId="505CBC8A" w14:textId="2750B14F" w:rsidR="00D15683" w:rsidRPr="00F44C35" w:rsidRDefault="00D15683" w:rsidP="00D15683">
            <w:pPr>
              <w:jc w:val="both"/>
              <w:rPr>
                <w:lang w:val="en-ID"/>
              </w:rPr>
            </w:pPr>
            <w:r w:rsidRPr="00F44C35">
              <w:rPr>
                <w:lang w:val="en-ID"/>
              </w:rPr>
              <w:t>9.4.1.1.2</w:t>
            </w:r>
          </w:p>
        </w:tc>
        <w:tc>
          <w:tcPr>
            <w:tcW w:w="1291" w:type="dxa"/>
          </w:tcPr>
          <w:p w14:paraId="10B9EAAE" w14:textId="0B4F3821" w:rsidR="00D15683" w:rsidRDefault="00D15683" w:rsidP="00D15683">
            <w:pPr>
              <w:jc w:val="both"/>
            </w:pPr>
            <w:r>
              <w:t>11</w:t>
            </w:r>
          </w:p>
        </w:tc>
        <w:tc>
          <w:tcPr>
            <w:tcW w:w="4167" w:type="dxa"/>
          </w:tcPr>
          <w:p w14:paraId="1C9FDFC4" w14:textId="77777777" w:rsidR="00D15683" w:rsidRPr="008A7262" w:rsidRDefault="00D15683" w:rsidP="00D15683">
            <w:pPr>
              <w:jc w:val="both"/>
              <w:rPr>
                <w:b/>
                <w:color w:val="8AE72D"/>
                <w:lang w:val="id-ID"/>
              </w:rPr>
            </w:pPr>
            <w:r w:rsidRPr="008A7262">
              <w:rPr>
                <w:b/>
                <w:color w:val="8AE72D"/>
                <w:lang w:val="id-ID"/>
              </w:rPr>
              <w:t>(TM)</w:t>
            </w:r>
          </w:p>
          <w:p w14:paraId="679050B8" w14:textId="77777777" w:rsidR="00D15683" w:rsidRDefault="00D15683" w:rsidP="00D15683">
            <w:pPr>
              <w:jc w:val="both"/>
              <w:rPr>
                <w:lang w:val="en-ID"/>
              </w:rPr>
            </w:pPr>
            <w:r w:rsidRPr="00F44C35">
              <w:rPr>
                <w:lang w:val="en-ID"/>
              </w:rPr>
              <w:t>9.4.1.1.2. Lembaga sertifikasi harus membuat</w:t>
            </w:r>
            <w:r>
              <w:rPr>
                <w:lang w:val="en-ID"/>
              </w:rPr>
              <w:t xml:space="preserve"> </w:t>
            </w:r>
            <w:r w:rsidRPr="00F44C35">
              <w:rPr>
                <w:lang w:val="en-ID"/>
              </w:rPr>
              <w:t>pengumuman publik atas proses sertifikasi (baik</w:t>
            </w:r>
            <w:r>
              <w:rPr>
                <w:lang w:val="en-ID"/>
              </w:rPr>
              <w:t xml:space="preserve"> </w:t>
            </w:r>
            <w:r w:rsidRPr="00F44C35">
              <w:rPr>
                <w:lang w:val="en-ID"/>
              </w:rPr>
              <w:t>sertifikasi awal, resertifikasi maupun penilikan)</w:t>
            </w:r>
            <w:r>
              <w:rPr>
                <w:lang w:val="en-ID"/>
              </w:rPr>
              <w:t xml:space="preserve"> </w:t>
            </w:r>
            <w:r w:rsidRPr="00F44C35">
              <w:rPr>
                <w:lang w:val="en-ID"/>
              </w:rPr>
              <w:t>sekurang-kurangnya selama 30 (tiga puluh) hari</w:t>
            </w:r>
            <w:r>
              <w:rPr>
                <w:lang w:val="en-ID"/>
              </w:rPr>
              <w:t xml:space="preserve"> </w:t>
            </w:r>
            <w:r w:rsidRPr="00F44C35">
              <w:rPr>
                <w:b/>
                <w:bCs/>
                <w:highlight w:val="yellow"/>
                <w:lang w:val="en-ID"/>
              </w:rPr>
              <w:t>sebelum pelaksanaan sertifikasi</w:t>
            </w:r>
            <w:r>
              <w:rPr>
                <w:lang w:val="en-ID"/>
              </w:rPr>
              <w:t xml:space="preserve"> </w:t>
            </w:r>
            <w:r w:rsidRPr="00F44C35">
              <w:rPr>
                <w:lang w:val="en-ID"/>
              </w:rPr>
              <w:t>melalui website dan menginformasikannya</w:t>
            </w:r>
            <w:r>
              <w:rPr>
                <w:lang w:val="en-ID"/>
              </w:rPr>
              <w:t xml:space="preserve"> </w:t>
            </w:r>
            <w:r w:rsidRPr="00F44C35">
              <w:rPr>
                <w:lang w:val="en-ID"/>
              </w:rPr>
              <w:t>kepada IFCC.</w:t>
            </w:r>
          </w:p>
          <w:p w14:paraId="2675914A" w14:textId="77777777" w:rsidR="00D15683" w:rsidRDefault="00D15683" w:rsidP="00D15683">
            <w:pPr>
              <w:jc w:val="both"/>
              <w:rPr>
                <w:lang w:val="en-ID"/>
              </w:rPr>
            </w:pPr>
          </w:p>
          <w:p w14:paraId="075393AF" w14:textId="77777777" w:rsidR="00D15683" w:rsidRDefault="00D15683" w:rsidP="00D15683">
            <w:pPr>
              <w:jc w:val="both"/>
              <w:rPr>
                <w:b/>
                <w:i/>
                <w:lang w:val="en-ID"/>
              </w:rPr>
            </w:pPr>
            <w:r w:rsidRPr="00853485">
              <w:rPr>
                <w:b/>
                <w:i/>
                <w:lang w:val="en-ID"/>
              </w:rPr>
              <w:t xml:space="preserve">Perlu </w:t>
            </w:r>
            <w:r>
              <w:rPr>
                <w:b/>
                <w:i/>
                <w:lang w:val="en-ID"/>
              </w:rPr>
              <w:t xml:space="preserve">juga </w:t>
            </w:r>
            <w:r w:rsidRPr="00853485">
              <w:rPr>
                <w:b/>
                <w:i/>
                <w:lang w:val="en-ID"/>
              </w:rPr>
              <w:t xml:space="preserve">diperbaiki redaksional Indonesia/Inggris: </w:t>
            </w:r>
          </w:p>
          <w:p w14:paraId="2C556536" w14:textId="77777777" w:rsidR="00D15683" w:rsidRDefault="00D15683" w:rsidP="00D15683">
            <w:pPr>
              <w:jc w:val="both"/>
              <w:rPr>
                <w:b/>
                <w:i/>
                <w:lang w:val="en-ID"/>
              </w:rPr>
            </w:pPr>
            <w:r>
              <w:rPr>
                <w:b/>
                <w:i/>
                <w:lang w:val="en-ID"/>
              </w:rPr>
              <w:t xml:space="preserve">Dihapus mengundang masyarakat local…..  </w:t>
            </w:r>
          </w:p>
          <w:p w14:paraId="63188AC7" w14:textId="77777777" w:rsidR="00D15683" w:rsidRDefault="00D15683" w:rsidP="00D15683">
            <w:pPr>
              <w:jc w:val="both"/>
              <w:rPr>
                <w:b/>
                <w:i/>
                <w:lang w:val="en-ID"/>
              </w:rPr>
            </w:pPr>
            <w:r>
              <w:rPr>
                <w:b/>
                <w:i/>
                <w:lang w:val="en-ID"/>
              </w:rPr>
              <w:t xml:space="preserve">Lalu dibuatkan redaksional sbb, </w:t>
            </w:r>
          </w:p>
          <w:p w14:paraId="3F90DD0B" w14:textId="77777777" w:rsidR="00D15683" w:rsidRDefault="00D15683" w:rsidP="00D15683">
            <w:pPr>
              <w:jc w:val="both"/>
              <w:rPr>
                <w:b/>
                <w:i/>
                <w:lang w:val="en-ID"/>
              </w:rPr>
            </w:pPr>
          </w:p>
          <w:p w14:paraId="337CC64A" w14:textId="77777777" w:rsidR="00D15683" w:rsidRPr="00853485" w:rsidRDefault="00D15683" w:rsidP="00D15683">
            <w:pPr>
              <w:jc w:val="both"/>
              <w:rPr>
                <w:b/>
                <w:i/>
                <w:lang w:val="en-ID"/>
              </w:rPr>
            </w:pPr>
          </w:p>
          <w:p w14:paraId="54CFCFCF" w14:textId="77777777" w:rsidR="00D15683" w:rsidRDefault="00D15683" w:rsidP="00D15683">
            <w:pPr>
              <w:jc w:val="both"/>
              <w:rPr>
                <w:lang w:val="en-ID"/>
              </w:rPr>
            </w:pPr>
            <w:r>
              <w:rPr>
                <w:lang w:val="en-ID"/>
              </w:rPr>
              <w:t>…………. Lembaga sertifikasi harus melakukan konsultasi publik dengan para pihak terkait untuk mendapatkan komentar mengenai operasional pengelolaan hutan klien. Lembaga sertifikasi harus mempertimbangkan dan mengevaluasi informasi yang diterima tersebut selama audit tahap 2</w:t>
            </w:r>
          </w:p>
          <w:p w14:paraId="43642A9D" w14:textId="77777777" w:rsidR="00D15683" w:rsidRDefault="00D15683" w:rsidP="00D15683">
            <w:pPr>
              <w:jc w:val="both"/>
              <w:rPr>
                <w:lang w:val="en-ID"/>
              </w:rPr>
            </w:pPr>
          </w:p>
          <w:p w14:paraId="476CC1F1" w14:textId="74C3B0E2" w:rsidR="00D15683" w:rsidRPr="006417CB" w:rsidRDefault="00D15683" w:rsidP="00D15683">
            <w:pPr>
              <w:jc w:val="both"/>
              <w:rPr>
                <w:color w:val="8AE72D"/>
                <w:lang w:val="id-ID"/>
              </w:rPr>
            </w:pPr>
            <w:r>
              <w:rPr>
                <w:i/>
                <w:lang w:val="en-ID"/>
              </w:rPr>
              <w:t>“</w:t>
            </w:r>
            <w:r w:rsidRPr="007F477C">
              <w:rPr>
                <w:i/>
                <w:lang w:val="en-ID"/>
              </w:rPr>
              <w:t>CB shall carry out public consultation to related stakeholders for obtaining comments on client’s forest management operation. CB shall consider and evaluate the received information during stage 2 audit</w:t>
            </w:r>
            <w:r>
              <w:rPr>
                <w:i/>
                <w:lang w:val="en-ID"/>
              </w:rPr>
              <w:t>”</w:t>
            </w:r>
          </w:p>
        </w:tc>
        <w:tc>
          <w:tcPr>
            <w:tcW w:w="3686" w:type="dxa"/>
          </w:tcPr>
          <w:p w14:paraId="32592540" w14:textId="77777777" w:rsidR="00D15683" w:rsidRDefault="00D15683" w:rsidP="00D15683">
            <w:pPr>
              <w:jc w:val="both"/>
              <w:rPr>
                <w:color w:val="8AE72D"/>
                <w:lang w:val="id-ID"/>
              </w:rPr>
            </w:pPr>
          </w:p>
        </w:tc>
      </w:tr>
      <w:tr w:rsidR="00DB223D" w14:paraId="500D9D88" w14:textId="77777777" w:rsidTr="00D15683">
        <w:tc>
          <w:tcPr>
            <w:tcW w:w="569" w:type="dxa"/>
          </w:tcPr>
          <w:p w14:paraId="03E83115" w14:textId="4844D9E7" w:rsidR="00DB223D" w:rsidRDefault="00B66B78" w:rsidP="00132D85">
            <w:pPr>
              <w:jc w:val="center"/>
              <w:rPr>
                <w:lang w:val="id-ID"/>
              </w:rPr>
            </w:pPr>
            <w:r>
              <w:rPr>
                <w:lang w:val="id-ID"/>
              </w:rPr>
              <w:lastRenderedPageBreak/>
              <w:t>54.</w:t>
            </w:r>
          </w:p>
        </w:tc>
        <w:tc>
          <w:tcPr>
            <w:tcW w:w="1534" w:type="dxa"/>
          </w:tcPr>
          <w:p w14:paraId="7DAF9F6F" w14:textId="6E0E475E" w:rsidR="00DB223D" w:rsidRPr="00E763FD" w:rsidRDefault="00DB223D" w:rsidP="00D15683">
            <w:pPr>
              <w:jc w:val="both"/>
              <w:rPr>
                <w:rFonts w:ascii="Calibri" w:hAnsi="Calibri" w:cs="Calibri"/>
              </w:rPr>
            </w:pPr>
            <w:r w:rsidRPr="00E763FD">
              <w:rPr>
                <w:rFonts w:ascii="Calibri" w:hAnsi="Calibri" w:cs="Calibri"/>
              </w:rPr>
              <w:t>Draf 1</w:t>
            </w:r>
            <w:r>
              <w:rPr>
                <w:rFonts w:ascii="Calibri" w:hAnsi="Calibri" w:cs="Calibri"/>
              </w:rPr>
              <w:t xml:space="preserve"> Standar</w:t>
            </w:r>
            <w:r w:rsidRPr="00E763FD">
              <w:rPr>
                <w:rFonts w:ascii="Calibri" w:hAnsi="Calibri" w:cs="Calibri"/>
              </w:rPr>
              <w:t xml:space="preserve"> IFCC ST 1002:20xx “Persyaratan Lembaga Penyelenggara Audit dan Sertifikasi Pengelolaan Hutan Lestari”</w:t>
            </w:r>
          </w:p>
        </w:tc>
        <w:tc>
          <w:tcPr>
            <w:tcW w:w="1929" w:type="dxa"/>
          </w:tcPr>
          <w:p w14:paraId="558456FD" w14:textId="34D4DF8E" w:rsidR="00DB223D" w:rsidRPr="00DB223D" w:rsidRDefault="00DB223D" w:rsidP="00D15683">
            <w:pPr>
              <w:jc w:val="both"/>
              <w:rPr>
                <w:lang w:val="id-ID"/>
              </w:rPr>
            </w:pPr>
            <w:r>
              <w:rPr>
                <w:lang w:val="id-ID"/>
              </w:rPr>
              <w:t>9.4.1.2.1</w:t>
            </w:r>
          </w:p>
        </w:tc>
        <w:tc>
          <w:tcPr>
            <w:tcW w:w="1291" w:type="dxa"/>
          </w:tcPr>
          <w:p w14:paraId="510A16E1" w14:textId="65910E8B" w:rsidR="00DB223D" w:rsidRPr="00DB223D" w:rsidRDefault="00DB223D" w:rsidP="00D15683">
            <w:pPr>
              <w:jc w:val="both"/>
              <w:rPr>
                <w:lang w:val="id-ID"/>
              </w:rPr>
            </w:pPr>
            <w:r>
              <w:rPr>
                <w:lang w:val="id-ID"/>
              </w:rPr>
              <w:t>11</w:t>
            </w:r>
          </w:p>
        </w:tc>
        <w:tc>
          <w:tcPr>
            <w:tcW w:w="4167" w:type="dxa"/>
          </w:tcPr>
          <w:p w14:paraId="698DF9C9" w14:textId="57FD8802" w:rsidR="00DB223D" w:rsidRPr="008A7262" w:rsidRDefault="00DB223D" w:rsidP="00DB223D">
            <w:pPr>
              <w:jc w:val="both"/>
              <w:rPr>
                <w:b/>
                <w:color w:val="8AE72D"/>
                <w:lang w:val="id-ID"/>
              </w:rPr>
            </w:pPr>
            <w:r w:rsidRPr="008A7262">
              <w:rPr>
                <w:b/>
                <w:color w:val="8AE72D"/>
                <w:lang w:val="id-ID"/>
              </w:rPr>
              <w:t>(D</w:t>
            </w:r>
            <w:r>
              <w:rPr>
                <w:b/>
                <w:color w:val="8AE72D"/>
                <w:lang w:val="id-ID"/>
              </w:rPr>
              <w:t>N</w:t>
            </w:r>
            <w:r w:rsidRPr="008A7262">
              <w:rPr>
                <w:b/>
                <w:color w:val="8AE72D"/>
                <w:lang w:val="id-ID"/>
              </w:rPr>
              <w:t>)</w:t>
            </w:r>
          </w:p>
          <w:p w14:paraId="0B1C8FF5" w14:textId="15439E86" w:rsidR="00DB223D" w:rsidRPr="008A7262" w:rsidRDefault="00DB223D" w:rsidP="00D15683">
            <w:pPr>
              <w:jc w:val="both"/>
              <w:rPr>
                <w:b/>
                <w:color w:val="8AE72D"/>
                <w:lang w:val="id-ID"/>
              </w:rPr>
            </w:pPr>
            <w:r w:rsidRPr="00DB223D">
              <w:t xml:space="preserve">Untuk UM dengan kategori </w:t>
            </w:r>
            <w:r w:rsidRPr="00DB223D">
              <w:rPr>
                <w:i/>
              </w:rPr>
              <w:t>multi-site</w:t>
            </w:r>
            <w:r w:rsidRPr="00DB223D">
              <w:t xml:space="preserve">, apakah jumlah HOK pada Tabel didasarkan pada luas areal menurut </w:t>
            </w:r>
            <w:r w:rsidRPr="00DB223D">
              <w:rPr>
                <w:i/>
              </w:rPr>
              <w:t>site</w:t>
            </w:r>
            <w:r w:rsidRPr="00DB223D">
              <w:t xml:space="preserve"> atau per </w:t>
            </w:r>
            <w:r w:rsidRPr="00DB223D">
              <w:rPr>
                <w:i/>
              </w:rPr>
              <w:t>entity</w:t>
            </w:r>
            <w:proofErr w:type="gramStart"/>
            <w:r w:rsidRPr="00DB223D">
              <w:t>? .</w:t>
            </w:r>
            <w:proofErr w:type="gramEnd"/>
          </w:p>
        </w:tc>
        <w:tc>
          <w:tcPr>
            <w:tcW w:w="3686" w:type="dxa"/>
          </w:tcPr>
          <w:p w14:paraId="61CB51CA" w14:textId="77777777" w:rsidR="00DB223D" w:rsidRDefault="00DB223D" w:rsidP="00D15683">
            <w:pPr>
              <w:jc w:val="both"/>
              <w:rPr>
                <w:color w:val="8AE72D"/>
                <w:lang w:val="id-ID"/>
              </w:rPr>
            </w:pPr>
          </w:p>
        </w:tc>
      </w:tr>
      <w:tr w:rsidR="00DB223D" w14:paraId="6D8121EC" w14:textId="77777777" w:rsidTr="00D15683">
        <w:tc>
          <w:tcPr>
            <w:tcW w:w="569" w:type="dxa"/>
          </w:tcPr>
          <w:p w14:paraId="54141E33" w14:textId="14684292" w:rsidR="00DB223D" w:rsidRDefault="00B66B78" w:rsidP="00132D85">
            <w:pPr>
              <w:jc w:val="center"/>
              <w:rPr>
                <w:lang w:val="id-ID"/>
              </w:rPr>
            </w:pPr>
            <w:r>
              <w:rPr>
                <w:lang w:val="id-ID"/>
              </w:rPr>
              <w:t>55.</w:t>
            </w:r>
          </w:p>
        </w:tc>
        <w:tc>
          <w:tcPr>
            <w:tcW w:w="1534" w:type="dxa"/>
          </w:tcPr>
          <w:p w14:paraId="22D76C76" w14:textId="15315EE4" w:rsidR="00DB223D" w:rsidRPr="00E763FD" w:rsidRDefault="00DB223D" w:rsidP="00D15683">
            <w:pPr>
              <w:jc w:val="both"/>
              <w:rPr>
                <w:rFonts w:ascii="Calibri" w:hAnsi="Calibri" w:cs="Calibri"/>
              </w:rPr>
            </w:pPr>
            <w:r w:rsidRPr="00E763FD">
              <w:rPr>
                <w:rFonts w:ascii="Calibri" w:hAnsi="Calibri" w:cs="Calibri"/>
              </w:rPr>
              <w:t>Draf 1</w:t>
            </w:r>
            <w:r>
              <w:rPr>
                <w:rFonts w:ascii="Calibri" w:hAnsi="Calibri" w:cs="Calibri"/>
              </w:rPr>
              <w:t xml:space="preserve"> Standar</w:t>
            </w:r>
            <w:r w:rsidRPr="00E763FD">
              <w:rPr>
                <w:rFonts w:ascii="Calibri" w:hAnsi="Calibri" w:cs="Calibri"/>
              </w:rPr>
              <w:t xml:space="preserve"> IFCC ST 1002:20xx “Persyaratan Lembaga Penyelenggara Audit dan Sertifikasi Pengelolaan Hutan Lestari”</w:t>
            </w:r>
          </w:p>
        </w:tc>
        <w:tc>
          <w:tcPr>
            <w:tcW w:w="1929" w:type="dxa"/>
          </w:tcPr>
          <w:p w14:paraId="3D68ADDB" w14:textId="72068C41" w:rsidR="00DB223D" w:rsidRDefault="00DB223D" w:rsidP="00D15683">
            <w:pPr>
              <w:jc w:val="both"/>
              <w:rPr>
                <w:lang w:val="id-ID"/>
              </w:rPr>
            </w:pPr>
            <w:r>
              <w:t>9.4.1.2.3</w:t>
            </w:r>
          </w:p>
        </w:tc>
        <w:tc>
          <w:tcPr>
            <w:tcW w:w="1291" w:type="dxa"/>
          </w:tcPr>
          <w:p w14:paraId="73E26CDE" w14:textId="003F9493" w:rsidR="00DB223D" w:rsidRDefault="00DB223D" w:rsidP="00D15683">
            <w:pPr>
              <w:jc w:val="both"/>
              <w:rPr>
                <w:lang w:val="id-ID"/>
              </w:rPr>
            </w:pPr>
            <w:r>
              <w:rPr>
                <w:lang w:val="id-ID"/>
              </w:rPr>
              <w:t>11 dan 12</w:t>
            </w:r>
          </w:p>
        </w:tc>
        <w:tc>
          <w:tcPr>
            <w:tcW w:w="4167" w:type="dxa"/>
          </w:tcPr>
          <w:p w14:paraId="59BACE6B" w14:textId="77777777" w:rsidR="00DB223D" w:rsidRPr="008A7262" w:rsidRDefault="00DB223D" w:rsidP="00DB223D">
            <w:pPr>
              <w:jc w:val="both"/>
              <w:rPr>
                <w:b/>
                <w:color w:val="8AE72D"/>
                <w:lang w:val="id-ID"/>
              </w:rPr>
            </w:pPr>
            <w:r w:rsidRPr="008A7262">
              <w:rPr>
                <w:b/>
                <w:color w:val="8AE72D"/>
                <w:lang w:val="id-ID"/>
              </w:rPr>
              <w:t>(D</w:t>
            </w:r>
            <w:r>
              <w:rPr>
                <w:b/>
                <w:color w:val="8AE72D"/>
                <w:lang w:val="id-ID"/>
              </w:rPr>
              <w:t>N</w:t>
            </w:r>
            <w:r w:rsidRPr="008A7262">
              <w:rPr>
                <w:b/>
                <w:color w:val="8AE72D"/>
                <w:lang w:val="id-ID"/>
              </w:rPr>
              <w:t>)</w:t>
            </w:r>
          </w:p>
          <w:p w14:paraId="22420EC4" w14:textId="77777777" w:rsidR="00DB223D" w:rsidRPr="00DB223D" w:rsidRDefault="00DB223D" w:rsidP="00DB223D">
            <w:pPr>
              <w:jc w:val="both"/>
            </w:pPr>
            <w:r w:rsidRPr="00DB223D">
              <w:t xml:space="preserve">Istilah </w:t>
            </w:r>
            <w:r w:rsidRPr="00DB223D">
              <w:rPr>
                <w:i/>
              </w:rPr>
              <w:t>multi-site</w:t>
            </w:r>
            <w:r w:rsidRPr="00DB223D">
              <w:t xml:space="preserve"> harus didefinisikan secara jelas pada standar IFCC ST 1002 ini.   Pengambilan sampel dengan formula y = √ x tidak berlaku untuk areal konsesi yang terdiri dari beberapa </w:t>
            </w:r>
            <w:r w:rsidRPr="00DB223D">
              <w:rPr>
                <w:i/>
              </w:rPr>
              <w:t>site,</w:t>
            </w:r>
            <w:r w:rsidRPr="00DB223D">
              <w:t xml:space="preserve"> tetapi setiap </w:t>
            </w:r>
            <w:r w:rsidRPr="00DB223D">
              <w:rPr>
                <w:i/>
              </w:rPr>
              <w:t>site</w:t>
            </w:r>
            <w:r w:rsidRPr="00DB223D">
              <w:t xml:space="preserve"> merupakan kelanjutan proses dari </w:t>
            </w:r>
            <w:r w:rsidRPr="00DB223D">
              <w:rPr>
                <w:i/>
              </w:rPr>
              <w:t>site</w:t>
            </w:r>
            <w:r w:rsidRPr="00DB223D">
              <w:t xml:space="preserve"> lainnya.  </w:t>
            </w:r>
          </w:p>
          <w:p w14:paraId="50777756" w14:textId="77777777" w:rsidR="00DB223D" w:rsidRPr="008A7262" w:rsidRDefault="00DB223D" w:rsidP="00DB223D">
            <w:pPr>
              <w:jc w:val="both"/>
              <w:rPr>
                <w:b/>
                <w:color w:val="8AE72D"/>
                <w:lang w:val="id-ID"/>
              </w:rPr>
            </w:pPr>
          </w:p>
        </w:tc>
        <w:tc>
          <w:tcPr>
            <w:tcW w:w="3686" w:type="dxa"/>
          </w:tcPr>
          <w:p w14:paraId="1229ED4B" w14:textId="77777777" w:rsidR="00DB223D" w:rsidRDefault="00DB223D" w:rsidP="00D15683">
            <w:pPr>
              <w:jc w:val="both"/>
              <w:rPr>
                <w:color w:val="8AE72D"/>
                <w:lang w:val="id-ID"/>
              </w:rPr>
            </w:pPr>
          </w:p>
        </w:tc>
      </w:tr>
      <w:tr w:rsidR="00D15683" w14:paraId="62D215E4" w14:textId="6C75C1E5" w:rsidTr="00D15683">
        <w:tc>
          <w:tcPr>
            <w:tcW w:w="569" w:type="dxa"/>
          </w:tcPr>
          <w:p w14:paraId="23B60679" w14:textId="55B9CA10" w:rsidR="00D15683" w:rsidRDefault="00B66B78" w:rsidP="00132D85">
            <w:pPr>
              <w:jc w:val="center"/>
            </w:pPr>
            <w:r>
              <w:rPr>
                <w:lang w:val="id-ID"/>
              </w:rPr>
              <w:t>56</w:t>
            </w:r>
            <w:r w:rsidR="00D15683">
              <w:t>.</w:t>
            </w:r>
          </w:p>
        </w:tc>
        <w:tc>
          <w:tcPr>
            <w:tcW w:w="1534" w:type="dxa"/>
          </w:tcPr>
          <w:p w14:paraId="54B6B48A" w14:textId="1B163530" w:rsidR="00D15683" w:rsidRDefault="00D15683" w:rsidP="00D15683">
            <w:pPr>
              <w:jc w:val="both"/>
            </w:pPr>
            <w:r w:rsidRPr="00E763FD">
              <w:rPr>
                <w:rFonts w:ascii="Calibri" w:hAnsi="Calibri" w:cs="Calibri"/>
              </w:rPr>
              <w:t>Draf 1</w:t>
            </w:r>
            <w:r>
              <w:rPr>
                <w:rFonts w:ascii="Calibri" w:hAnsi="Calibri" w:cs="Calibri"/>
              </w:rPr>
              <w:t xml:space="preserve"> Standar</w:t>
            </w:r>
            <w:r w:rsidRPr="00E763FD">
              <w:rPr>
                <w:rFonts w:ascii="Calibri" w:hAnsi="Calibri" w:cs="Calibri"/>
              </w:rPr>
              <w:t xml:space="preserve"> IFCC ST 1002:20xx “Persyaratan Lembaga Penyelenggara Audit dan Sertifikasi Pengelolaan Hutan Lestari”</w:t>
            </w:r>
          </w:p>
        </w:tc>
        <w:tc>
          <w:tcPr>
            <w:tcW w:w="1929" w:type="dxa"/>
          </w:tcPr>
          <w:p w14:paraId="19232753" w14:textId="1942A8DF" w:rsidR="00D15683" w:rsidRDefault="00D15683" w:rsidP="00D15683">
            <w:pPr>
              <w:jc w:val="both"/>
            </w:pPr>
            <w:r w:rsidRPr="00F44C35">
              <w:rPr>
                <w:lang w:val="en-ID"/>
              </w:rPr>
              <w:t>9.4.1.2.4</w:t>
            </w:r>
          </w:p>
        </w:tc>
        <w:tc>
          <w:tcPr>
            <w:tcW w:w="1291" w:type="dxa"/>
          </w:tcPr>
          <w:p w14:paraId="74A86D0C" w14:textId="06A030E0" w:rsidR="00D15683" w:rsidRDefault="00D15683" w:rsidP="00D15683">
            <w:pPr>
              <w:jc w:val="both"/>
            </w:pPr>
            <w:r>
              <w:t>12</w:t>
            </w:r>
          </w:p>
        </w:tc>
        <w:tc>
          <w:tcPr>
            <w:tcW w:w="4167" w:type="dxa"/>
          </w:tcPr>
          <w:p w14:paraId="7F37DCD7" w14:textId="77777777" w:rsidR="00D15683" w:rsidRPr="008A7262" w:rsidRDefault="00D15683" w:rsidP="00D15683">
            <w:pPr>
              <w:jc w:val="both"/>
              <w:rPr>
                <w:b/>
                <w:color w:val="8AE72D"/>
                <w:lang w:val="id-ID"/>
              </w:rPr>
            </w:pPr>
            <w:r w:rsidRPr="008A7262">
              <w:rPr>
                <w:b/>
                <w:color w:val="8AE72D"/>
                <w:lang w:val="id-ID"/>
              </w:rPr>
              <w:t>(DA)</w:t>
            </w:r>
          </w:p>
          <w:p w14:paraId="77FEFDFA" w14:textId="77777777" w:rsidR="00D15683" w:rsidRPr="00F44C35" w:rsidRDefault="00D15683" w:rsidP="00D15683">
            <w:pPr>
              <w:jc w:val="both"/>
              <w:rPr>
                <w:lang w:val="en-ID"/>
              </w:rPr>
            </w:pPr>
            <w:r w:rsidRPr="00F44C35">
              <w:rPr>
                <w:lang w:val="en-ID"/>
              </w:rPr>
              <w:t>9.4.1.2.4. Dalam menentukan sampel audit,</w:t>
            </w:r>
            <w:r>
              <w:rPr>
                <w:lang w:val="en-ID"/>
              </w:rPr>
              <w:t xml:space="preserve"> </w:t>
            </w:r>
            <w:r w:rsidRPr="00F44C35">
              <w:rPr>
                <w:lang w:val="en-ID"/>
              </w:rPr>
              <w:t>lembaga sertifikasi harus mempertimbangkan</w:t>
            </w:r>
          </w:p>
          <w:p w14:paraId="7C6C53A7" w14:textId="71A1C071" w:rsidR="00D15683" w:rsidRPr="00B44C4B" w:rsidRDefault="00132D85" w:rsidP="00D15683">
            <w:pPr>
              <w:jc w:val="both"/>
              <w:rPr>
                <w:lang w:val="en-ID"/>
              </w:rPr>
            </w:pPr>
            <w:r>
              <w:rPr>
                <w:lang w:val="en-ID"/>
              </w:rPr>
              <w:pgNum/>
            </w:r>
            <w:proofErr w:type="gramStart"/>
            <w:r>
              <w:rPr>
                <w:lang w:val="en-ID"/>
              </w:rPr>
              <w:t>okum</w:t>
            </w:r>
            <w:r>
              <w:rPr>
                <w:lang w:val="en-ID"/>
              </w:rPr>
              <w:pgNum/>
            </w:r>
            <w:r w:rsidR="00D15683" w:rsidRPr="00F44C35">
              <w:rPr>
                <w:lang w:val="en-ID"/>
              </w:rPr>
              <w:t>-faktor</w:t>
            </w:r>
            <w:proofErr w:type="gramEnd"/>
            <w:r w:rsidR="00D15683" w:rsidRPr="00F44C35">
              <w:rPr>
                <w:lang w:val="en-ID"/>
              </w:rPr>
              <w:t xml:space="preserve"> yang ditetapkan di bawah ini:</w:t>
            </w:r>
            <w:r w:rsidR="00D15683">
              <w:rPr>
                <w:lang w:val="en-ID"/>
              </w:rPr>
              <w:t xml:space="preserve"> </w:t>
            </w:r>
            <w:r>
              <w:rPr>
                <w:lang w:val="en-ID"/>
              </w:rPr>
              <w:pgNum/>
            </w:r>
            <w:r>
              <w:rPr>
                <w:lang w:val="en-ID"/>
              </w:rPr>
              <w:t>okum</w:t>
            </w:r>
            <w:r>
              <w:rPr>
                <w:lang w:val="en-ID"/>
              </w:rPr>
              <w:pgNum/>
            </w:r>
            <w:r>
              <w:rPr>
                <w:lang w:val="en-ID"/>
              </w:rPr>
              <w:t>a</w:t>
            </w:r>
            <w:r w:rsidR="00D15683">
              <w:rPr>
                <w:lang w:val="en-ID"/>
              </w:rPr>
              <w:t xml:space="preserve"> bla. Catatan: perlu ditambahkan 1 faktor lagi yaitu; </w:t>
            </w:r>
            <w:r w:rsidR="00D15683" w:rsidRPr="00303BC8">
              <w:rPr>
                <w:b/>
                <w:bCs/>
                <w:highlight w:val="yellow"/>
                <w:lang w:val="en-ID"/>
              </w:rPr>
              <w:t>Kondisi Sosial Budaya</w:t>
            </w:r>
            <w:r w:rsidR="00D15683">
              <w:rPr>
                <w:lang w:val="en-ID"/>
              </w:rPr>
              <w:t xml:space="preserve"> yang digunakan sebagai dasar penentuan sampel social, termasuk diantaranya jumlah desa di dalam atau di sekitar hutan, beragamnya kondisi budaya dan </w:t>
            </w:r>
            <w:r>
              <w:rPr>
                <w:lang w:val="en-ID"/>
              </w:rPr>
              <w:pgNum/>
            </w:r>
            <w:r>
              <w:rPr>
                <w:lang w:val="en-ID"/>
              </w:rPr>
              <w:t>okum</w:t>
            </w:r>
            <w:r w:rsidR="00D15683">
              <w:rPr>
                <w:lang w:val="en-ID"/>
              </w:rPr>
              <w:t xml:space="preserve"> adat, dll</w:t>
            </w:r>
          </w:p>
        </w:tc>
        <w:tc>
          <w:tcPr>
            <w:tcW w:w="3686" w:type="dxa"/>
          </w:tcPr>
          <w:p w14:paraId="72D330DE" w14:textId="77777777" w:rsidR="00D15683" w:rsidRPr="008A7262" w:rsidRDefault="00D15683" w:rsidP="00D15683">
            <w:pPr>
              <w:jc w:val="both"/>
              <w:rPr>
                <w:b/>
                <w:color w:val="8AE72D"/>
                <w:lang w:val="id-ID"/>
              </w:rPr>
            </w:pPr>
            <w:r w:rsidRPr="008A7262">
              <w:rPr>
                <w:b/>
                <w:color w:val="8AE72D"/>
                <w:lang w:val="id-ID"/>
              </w:rPr>
              <w:t>(TM)</w:t>
            </w:r>
          </w:p>
          <w:p w14:paraId="7C9C578A" w14:textId="4ACBAA31" w:rsidR="00D15683" w:rsidRPr="00B44C4B" w:rsidRDefault="00D15683" w:rsidP="00D15683">
            <w:pPr>
              <w:jc w:val="both"/>
              <w:rPr>
                <w:lang w:val="en-ID"/>
              </w:rPr>
            </w:pPr>
            <w:r>
              <w:rPr>
                <w:lang w:val="en-ID"/>
              </w:rPr>
              <w:t>Pada penentuan sampel audit_ Tidak perlu ditambahkan 1 factor kondisi SOSBUD, karena sudah dicakup dalam butir a) keterwakilan kondisi hutan dan b) penyebaran geografis.</w:t>
            </w:r>
          </w:p>
        </w:tc>
      </w:tr>
      <w:tr w:rsidR="00D15683" w14:paraId="3A96BCBD" w14:textId="77777777" w:rsidTr="00D15683">
        <w:tc>
          <w:tcPr>
            <w:tcW w:w="569" w:type="dxa"/>
          </w:tcPr>
          <w:p w14:paraId="15551DE8" w14:textId="642D7CC4" w:rsidR="00D15683" w:rsidRPr="00132D85" w:rsidRDefault="00B66B78" w:rsidP="00132D85">
            <w:pPr>
              <w:jc w:val="center"/>
              <w:rPr>
                <w:lang w:val="id-ID"/>
              </w:rPr>
            </w:pPr>
            <w:r>
              <w:rPr>
                <w:lang w:val="id-ID"/>
              </w:rPr>
              <w:t>57</w:t>
            </w:r>
            <w:r w:rsidR="00132D85">
              <w:rPr>
                <w:lang w:val="id-ID"/>
              </w:rPr>
              <w:t>.</w:t>
            </w:r>
          </w:p>
        </w:tc>
        <w:tc>
          <w:tcPr>
            <w:tcW w:w="1534" w:type="dxa"/>
          </w:tcPr>
          <w:p w14:paraId="7D691BE1" w14:textId="08389CA2" w:rsidR="00D15683" w:rsidRPr="00E763FD" w:rsidRDefault="00D15683" w:rsidP="00D15683">
            <w:pPr>
              <w:jc w:val="both"/>
              <w:rPr>
                <w:rFonts w:ascii="Calibri" w:hAnsi="Calibri" w:cs="Calibri"/>
              </w:rPr>
            </w:pPr>
            <w:r w:rsidRPr="00E763FD">
              <w:rPr>
                <w:rFonts w:ascii="Calibri" w:hAnsi="Calibri" w:cs="Calibri"/>
              </w:rPr>
              <w:t>Draf 1</w:t>
            </w:r>
            <w:r>
              <w:rPr>
                <w:rFonts w:ascii="Calibri" w:hAnsi="Calibri" w:cs="Calibri"/>
              </w:rPr>
              <w:t xml:space="preserve"> Standar</w:t>
            </w:r>
            <w:r w:rsidRPr="00E763FD">
              <w:rPr>
                <w:rFonts w:ascii="Calibri" w:hAnsi="Calibri" w:cs="Calibri"/>
              </w:rPr>
              <w:t xml:space="preserve"> IFCC ST </w:t>
            </w:r>
            <w:r w:rsidRPr="00E763FD">
              <w:rPr>
                <w:rFonts w:ascii="Calibri" w:hAnsi="Calibri" w:cs="Calibri"/>
              </w:rPr>
              <w:lastRenderedPageBreak/>
              <w:t>1002:20xx “Persyaratan Lembaga Penyelenggara Audit dan Sertifikasi Pengelolaan Hutan Lestari”</w:t>
            </w:r>
          </w:p>
        </w:tc>
        <w:tc>
          <w:tcPr>
            <w:tcW w:w="1929" w:type="dxa"/>
          </w:tcPr>
          <w:p w14:paraId="445F7555" w14:textId="43D3731B" w:rsidR="00D15683" w:rsidRPr="00F44C35" w:rsidRDefault="00D15683" w:rsidP="00D15683">
            <w:pPr>
              <w:jc w:val="both"/>
              <w:rPr>
                <w:lang w:val="en-ID"/>
              </w:rPr>
            </w:pPr>
            <w:r>
              <w:lastRenderedPageBreak/>
              <w:t>9.4.1.2.4</w:t>
            </w:r>
          </w:p>
        </w:tc>
        <w:tc>
          <w:tcPr>
            <w:tcW w:w="1291" w:type="dxa"/>
          </w:tcPr>
          <w:p w14:paraId="1D251B9E" w14:textId="21F3A17C" w:rsidR="00D15683" w:rsidRPr="008D2E03" w:rsidRDefault="00D15683" w:rsidP="00D15683">
            <w:pPr>
              <w:jc w:val="both"/>
              <w:rPr>
                <w:lang w:val="id-ID"/>
              </w:rPr>
            </w:pPr>
            <w:r>
              <w:rPr>
                <w:lang w:val="id-ID"/>
              </w:rPr>
              <w:t>12</w:t>
            </w:r>
          </w:p>
        </w:tc>
        <w:tc>
          <w:tcPr>
            <w:tcW w:w="4167" w:type="dxa"/>
          </w:tcPr>
          <w:p w14:paraId="729C7F18" w14:textId="2D95680D" w:rsidR="00D15683" w:rsidRPr="008A7262" w:rsidRDefault="00D15683" w:rsidP="00D15683">
            <w:pPr>
              <w:jc w:val="both"/>
              <w:rPr>
                <w:b/>
                <w:color w:val="8AE72D"/>
                <w:lang w:val="id-ID"/>
              </w:rPr>
            </w:pPr>
            <w:r>
              <w:rPr>
                <w:b/>
                <w:color w:val="8AE72D"/>
                <w:lang w:val="id-ID"/>
              </w:rPr>
              <w:t>(AI</w:t>
            </w:r>
            <w:r w:rsidRPr="008A7262">
              <w:rPr>
                <w:b/>
                <w:color w:val="8AE72D"/>
                <w:lang w:val="id-ID"/>
              </w:rPr>
              <w:t>)</w:t>
            </w:r>
          </w:p>
          <w:p w14:paraId="33A138CB" w14:textId="500FED84" w:rsidR="00D15683" w:rsidRPr="008A7262" w:rsidRDefault="00D15683" w:rsidP="00D15683">
            <w:pPr>
              <w:jc w:val="both"/>
              <w:rPr>
                <w:b/>
                <w:color w:val="8AE72D"/>
                <w:lang w:val="id-ID"/>
              </w:rPr>
            </w:pPr>
            <w:r>
              <w:t xml:space="preserve">Bagaimana untuk penentuan sampel pada </w:t>
            </w:r>
            <w:r>
              <w:lastRenderedPageBreak/>
              <w:t>organisasi yang termasuk kategori multi-site organization.</w:t>
            </w:r>
          </w:p>
        </w:tc>
        <w:tc>
          <w:tcPr>
            <w:tcW w:w="3686" w:type="dxa"/>
          </w:tcPr>
          <w:p w14:paraId="36AC55E2" w14:textId="7AC5655A" w:rsidR="00DB223D" w:rsidRPr="008A7262" w:rsidRDefault="00DB223D" w:rsidP="00DB223D">
            <w:pPr>
              <w:jc w:val="both"/>
              <w:rPr>
                <w:b/>
                <w:color w:val="8AE72D"/>
                <w:lang w:val="id-ID"/>
              </w:rPr>
            </w:pPr>
            <w:r>
              <w:rPr>
                <w:b/>
                <w:color w:val="8AE72D"/>
                <w:lang w:val="id-ID"/>
              </w:rPr>
              <w:lastRenderedPageBreak/>
              <w:t>(DN</w:t>
            </w:r>
            <w:r w:rsidRPr="008A7262">
              <w:rPr>
                <w:b/>
                <w:color w:val="8AE72D"/>
                <w:lang w:val="id-ID"/>
              </w:rPr>
              <w:t>)</w:t>
            </w:r>
          </w:p>
          <w:p w14:paraId="4B0C86A8" w14:textId="4E8C48EF" w:rsidR="00D15683" w:rsidRPr="008A7262" w:rsidRDefault="00DB223D" w:rsidP="00D15683">
            <w:pPr>
              <w:jc w:val="both"/>
              <w:rPr>
                <w:b/>
                <w:color w:val="8AE72D"/>
                <w:lang w:val="id-ID"/>
              </w:rPr>
            </w:pPr>
            <w:r w:rsidRPr="00DB223D">
              <w:t xml:space="preserve">Sudah dijelaskan pada klausul </w:t>
            </w:r>
            <w:r w:rsidRPr="00DB223D">
              <w:lastRenderedPageBreak/>
              <w:t>9.4.1.2.3</w:t>
            </w:r>
          </w:p>
        </w:tc>
      </w:tr>
      <w:tr w:rsidR="00D15683" w14:paraId="7EA1D798" w14:textId="77777777" w:rsidTr="00D15683">
        <w:tc>
          <w:tcPr>
            <w:tcW w:w="569" w:type="dxa"/>
          </w:tcPr>
          <w:p w14:paraId="12624EDC" w14:textId="01706264" w:rsidR="00D15683" w:rsidRPr="00132D85" w:rsidRDefault="00B66B78" w:rsidP="00132D85">
            <w:pPr>
              <w:jc w:val="center"/>
              <w:rPr>
                <w:lang w:val="id-ID"/>
              </w:rPr>
            </w:pPr>
            <w:r>
              <w:rPr>
                <w:lang w:val="id-ID"/>
              </w:rPr>
              <w:lastRenderedPageBreak/>
              <w:t>58</w:t>
            </w:r>
            <w:r w:rsidR="00132D85">
              <w:rPr>
                <w:lang w:val="id-ID"/>
              </w:rPr>
              <w:t>.</w:t>
            </w:r>
          </w:p>
        </w:tc>
        <w:tc>
          <w:tcPr>
            <w:tcW w:w="1534" w:type="dxa"/>
          </w:tcPr>
          <w:p w14:paraId="60780930" w14:textId="239A11B7" w:rsidR="00D15683" w:rsidRPr="00E763FD" w:rsidRDefault="00D15683" w:rsidP="00D15683">
            <w:pPr>
              <w:jc w:val="both"/>
              <w:rPr>
                <w:rFonts w:ascii="Calibri" w:hAnsi="Calibri" w:cs="Calibri"/>
              </w:rPr>
            </w:pPr>
            <w:r w:rsidRPr="00E763FD">
              <w:rPr>
                <w:rFonts w:ascii="Calibri" w:hAnsi="Calibri" w:cs="Calibri"/>
              </w:rPr>
              <w:t>Draf 1</w:t>
            </w:r>
            <w:r>
              <w:rPr>
                <w:rFonts w:ascii="Calibri" w:hAnsi="Calibri" w:cs="Calibri"/>
              </w:rPr>
              <w:t xml:space="preserve"> Standar</w:t>
            </w:r>
            <w:r w:rsidRPr="00E763FD">
              <w:rPr>
                <w:rFonts w:ascii="Calibri" w:hAnsi="Calibri" w:cs="Calibri"/>
              </w:rPr>
              <w:t xml:space="preserve"> IFCC ST 1002:20xx “Persyaratan Lembaga Penyelenggara Audit dan Sertifikasi Pengelolaan Hutan Lestari”</w:t>
            </w:r>
          </w:p>
        </w:tc>
        <w:tc>
          <w:tcPr>
            <w:tcW w:w="1929" w:type="dxa"/>
          </w:tcPr>
          <w:p w14:paraId="78056A46" w14:textId="21D8E3C6" w:rsidR="00D15683" w:rsidRDefault="00D15683" w:rsidP="00D15683">
            <w:pPr>
              <w:jc w:val="both"/>
            </w:pPr>
            <w:r>
              <w:t>9.6. Keputusan Sertifikasi</w:t>
            </w:r>
          </w:p>
        </w:tc>
        <w:tc>
          <w:tcPr>
            <w:tcW w:w="1291" w:type="dxa"/>
          </w:tcPr>
          <w:p w14:paraId="02CAF898" w14:textId="18A6D8A8" w:rsidR="00D15683" w:rsidRDefault="00D15683" w:rsidP="00D15683">
            <w:pPr>
              <w:jc w:val="both"/>
              <w:rPr>
                <w:lang w:val="id-ID"/>
              </w:rPr>
            </w:pPr>
            <w:r>
              <w:rPr>
                <w:lang w:val="id-ID"/>
              </w:rPr>
              <w:t>13</w:t>
            </w:r>
          </w:p>
        </w:tc>
        <w:tc>
          <w:tcPr>
            <w:tcW w:w="4167" w:type="dxa"/>
          </w:tcPr>
          <w:p w14:paraId="092C60AC" w14:textId="77777777" w:rsidR="00D15683" w:rsidRPr="008A7262" w:rsidRDefault="00D15683" w:rsidP="00D15683">
            <w:pPr>
              <w:jc w:val="both"/>
              <w:rPr>
                <w:b/>
                <w:color w:val="8AE72D"/>
                <w:lang w:val="id-ID"/>
              </w:rPr>
            </w:pPr>
            <w:r>
              <w:rPr>
                <w:b/>
                <w:color w:val="8AE72D"/>
                <w:lang w:val="id-ID"/>
              </w:rPr>
              <w:t>(AI</w:t>
            </w:r>
            <w:r w:rsidRPr="008A7262">
              <w:rPr>
                <w:b/>
                <w:color w:val="8AE72D"/>
                <w:lang w:val="id-ID"/>
              </w:rPr>
              <w:t>)</w:t>
            </w:r>
          </w:p>
          <w:p w14:paraId="30EA49C4" w14:textId="77777777" w:rsidR="00D15683" w:rsidRDefault="00D15683" w:rsidP="00D15683">
            <w:pPr>
              <w:pStyle w:val="ListParagraph"/>
              <w:ind w:left="0"/>
              <w:jc w:val="both"/>
            </w:pPr>
            <w:r>
              <w:t>Mengacu pada klaim input dalam PEFC CoC, beberapa hal ini perlu dipertimbangkan:</w:t>
            </w:r>
          </w:p>
          <w:p w14:paraId="271CBBB9" w14:textId="77777777" w:rsidR="00D15683" w:rsidRDefault="00D15683" w:rsidP="00D15683">
            <w:pPr>
              <w:pStyle w:val="ListParagraph"/>
              <w:numPr>
                <w:ilvl w:val="0"/>
                <w:numId w:val="6"/>
              </w:numPr>
              <w:jc w:val="both"/>
            </w:pPr>
            <w:r>
              <w:t>Standar sertifikasi PEFC CoC terbaru menyatakan bahwa harus membedakan input material. Material yang bersertifikasi PEFC harus dilengkapi dengan nomor sertifikat PEFC atau yang diakui oleh PEFC (di Indonesia adalah IFCC). Oleh karena itu perlu diatur dalam standar ini maksimal waktu penerbitan sertifikat IFCC/PEFC nya.</w:t>
            </w:r>
          </w:p>
          <w:p w14:paraId="3FAF87C1" w14:textId="145A61AE" w:rsidR="00D15683" w:rsidRPr="008D2E03" w:rsidRDefault="00D15683" w:rsidP="00D15683">
            <w:pPr>
              <w:pStyle w:val="ListParagraph"/>
              <w:numPr>
                <w:ilvl w:val="0"/>
                <w:numId w:val="6"/>
              </w:numPr>
              <w:jc w:val="both"/>
              <w:rPr>
                <w:b/>
                <w:color w:val="8AE72D"/>
                <w:lang w:val="id-ID"/>
              </w:rPr>
            </w:pPr>
            <w:r>
              <w:t>Atau terdapat SK Hasil Audit yang dilengkapi dengan nomor sertifikat (jika dinyatakan lulus).</w:t>
            </w:r>
          </w:p>
        </w:tc>
        <w:tc>
          <w:tcPr>
            <w:tcW w:w="3686" w:type="dxa"/>
          </w:tcPr>
          <w:p w14:paraId="044C0289" w14:textId="77777777" w:rsidR="00DB223D" w:rsidRPr="008A7262" w:rsidRDefault="00DB223D" w:rsidP="00DB223D">
            <w:pPr>
              <w:jc w:val="both"/>
              <w:rPr>
                <w:b/>
                <w:color w:val="8AE72D"/>
                <w:lang w:val="id-ID"/>
              </w:rPr>
            </w:pPr>
            <w:r>
              <w:rPr>
                <w:b/>
                <w:color w:val="8AE72D"/>
                <w:lang w:val="id-ID"/>
              </w:rPr>
              <w:t>(DN</w:t>
            </w:r>
            <w:r w:rsidRPr="008A7262">
              <w:rPr>
                <w:b/>
                <w:color w:val="8AE72D"/>
                <w:lang w:val="id-ID"/>
              </w:rPr>
              <w:t>)</w:t>
            </w:r>
          </w:p>
          <w:p w14:paraId="2D50B9EC" w14:textId="77777777" w:rsidR="00DB223D" w:rsidRPr="00DB223D" w:rsidRDefault="00DB223D" w:rsidP="00DB223D">
            <w:pPr>
              <w:jc w:val="both"/>
            </w:pPr>
            <w:r w:rsidRPr="00DB223D">
              <w:t xml:space="preserve">Sudah cukup jelas diatur pada klausul 9.5 dan klausul 9.6 dari standar IFCC ST 1002.  Skema Sertifikasi IFCC/PEFC menganut sistem pemenuhan terhadap standar, bukan LULUS atau TIDAK LULUS sehingga tidak menetapkan berapa hari setelah closing meeting harus dilakukan pengambilan keputusan sertifikasi.   </w:t>
            </w:r>
          </w:p>
          <w:p w14:paraId="0CF95C18" w14:textId="77777777" w:rsidR="00DB223D" w:rsidRPr="00DB223D" w:rsidRDefault="00DB223D" w:rsidP="00DB223D">
            <w:pPr>
              <w:jc w:val="both"/>
            </w:pPr>
          </w:p>
          <w:p w14:paraId="4BF7DB38" w14:textId="554EB186" w:rsidR="00D15683" w:rsidRPr="008A7262" w:rsidRDefault="00DB223D" w:rsidP="00DB223D">
            <w:pPr>
              <w:jc w:val="both"/>
              <w:rPr>
                <w:b/>
                <w:color w:val="8AE72D"/>
                <w:lang w:val="id-ID"/>
              </w:rPr>
            </w:pPr>
            <w:r w:rsidRPr="00DB223D">
              <w:t>Lembaga Sertifikasi IFCC/PEFC menerapkan kategori ketidaksesuaian major dan minor, dimana sertifikat dapat diterbitkan oleh LS apabila ketidaksesuaian major (jika ditemukan) telah dilakukan tindakan perbaikan oleh UM dan dinyatakan diterima/ditutup oleh LS.   Cepat atau lambatnya diterbitkan sertifikat tergantung dari kecepatan UM melakukan tindakan perbaikan.</w:t>
            </w:r>
          </w:p>
        </w:tc>
      </w:tr>
      <w:tr w:rsidR="00D15683" w14:paraId="046FE815" w14:textId="14D731F6" w:rsidTr="00D15683">
        <w:tc>
          <w:tcPr>
            <w:tcW w:w="569" w:type="dxa"/>
          </w:tcPr>
          <w:p w14:paraId="3F069A87" w14:textId="48E4E8D6" w:rsidR="00D15683" w:rsidRPr="000445C4" w:rsidRDefault="00B66B78" w:rsidP="00132D85">
            <w:pPr>
              <w:jc w:val="center"/>
              <w:rPr>
                <w:lang w:val="id-ID"/>
              </w:rPr>
            </w:pPr>
            <w:r>
              <w:rPr>
                <w:lang w:val="id-ID"/>
              </w:rPr>
              <w:t>59</w:t>
            </w:r>
            <w:r w:rsidR="00D15683">
              <w:t>.</w:t>
            </w:r>
          </w:p>
        </w:tc>
        <w:tc>
          <w:tcPr>
            <w:tcW w:w="1534" w:type="dxa"/>
          </w:tcPr>
          <w:p w14:paraId="25DADD70" w14:textId="4DF655D0" w:rsidR="00D15683" w:rsidRDefault="00D15683" w:rsidP="00D15683">
            <w:pPr>
              <w:jc w:val="both"/>
            </w:pPr>
            <w:r w:rsidRPr="00E763FD">
              <w:rPr>
                <w:rFonts w:ascii="Calibri" w:hAnsi="Calibri" w:cs="Calibri"/>
              </w:rPr>
              <w:t>Draf 1</w:t>
            </w:r>
            <w:r>
              <w:rPr>
                <w:rFonts w:ascii="Calibri" w:hAnsi="Calibri" w:cs="Calibri"/>
              </w:rPr>
              <w:t xml:space="preserve"> Standar</w:t>
            </w:r>
            <w:r w:rsidRPr="00E763FD">
              <w:rPr>
                <w:rFonts w:ascii="Calibri" w:hAnsi="Calibri" w:cs="Calibri"/>
              </w:rPr>
              <w:t xml:space="preserve"> IFCC ST 1002:20xx “Persyaratan </w:t>
            </w:r>
            <w:r w:rsidRPr="00E763FD">
              <w:rPr>
                <w:rFonts w:ascii="Calibri" w:hAnsi="Calibri" w:cs="Calibri"/>
              </w:rPr>
              <w:lastRenderedPageBreak/>
              <w:t>Lembaga Penyelenggara Audit dan Sertifikasi Pengelolaan Hutan Lestari”</w:t>
            </w:r>
          </w:p>
        </w:tc>
        <w:tc>
          <w:tcPr>
            <w:tcW w:w="1929" w:type="dxa"/>
          </w:tcPr>
          <w:p w14:paraId="7B6304C8" w14:textId="0A0D8387" w:rsidR="00D15683" w:rsidRDefault="00D15683" w:rsidP="00D15683">
            <w:pPr>
              <w:jc w:val="both"/>
            </w:pPr>
            <w:r>
              <w:lastRenderedPageBreak/>
              <w:t>7.3.6 butir 5</w:t>
            </w:r>
          </w:p>
        </w:tc>
        <w:tc>
          <w:tcPr>
            <w:tcW w:w="1291" w:type="dxa"/>
          </w:tcPr>
          <w:p w14:paraId="20BB6166" w14:textId="5348BF0E" w:rsidR="00D15683" w:rsidRDefault="00D15683" w:rsidP="00D15683">
            <w:pPr>
              <w:jc w:val="both"/>
            </w:pPr>
            <w:r>
              <w:t>24</w:t>
            </w:r>
          </w:p>
        </w:tc>
        <w:tc>
          <w:tcPr>
            <w:tcW w:w="4167" w:type="dxa"/>
          </w:tcPr>
          <w:p w14:paraId="7B825E14" w14:textId="77777777" w:rsidR="00D15683" w:rsidRPr="008A7262" w:rsidRDefault="00D15683" w:rsidP="00D15683">
            <w:pPr>
              <w:jc w:val="both"/>
              <w:rPr>
                <w:b/>
                <w:color w:val="8AE72D"/>
                <w:lang w:val="id-ID"/>
              </w:rPr>
            </w:pPr>
            <w:r w:rsidRPr="008A7262">
              <w:rPr>
                <w:b/>
                <w:color w:val="8AE72D"/>
                <w:lang w:val="id-ID"/>
              </w:rPr>
              <w:t>(TM)</w:t>
            </w:r>
          </w:p>
          <w:p w14:paraId="45B89CD3" w14:textId="77777777" w:rsidR="00D15683" w:rsidRDefault="00D15683" w:rsidP="00D15683">
            <w:pPr>
              <w:jc w:val="both"/>
            </w:pPr>
            <w:r>
              <w:t>Perlu direvisi redaksional: 7.3.6 butir 5_Pelaporan penjualan produk yang bersertifikat_ menjadi:</w:t>
            </w:r>
          </w:p>
          <w:p w14:paraId="566536B3" w14:textId="77777777" w:rsidR="00D15683" w:rsidRDefault="00D15683" w:rsidP="00D15683">
            <w:pPr>
              <w:jc w:val="both"/>
            </w:pPr>
            <w:r>
              <w:lastRenderedPageBreak/>
              <w:t xml:space="preserve">Pelaporan penjualan produk yang bersertifikat dan dokumen penjualan/pengiriman yang jelas teridentifikasi secara spesifik produk kayu yang diklaim bersertifikat dan terdapat identitas status sertifikat pengelolaan hutan sebagai pemasok yang bersertifikat. </w:t>
            </w:r>
          </w:p>
          <w:p w14:paraId="03F04806" w14:textId="77777777" w:rsidR="00D15683" w:rsidRDefault="00D15683" w:rsidP="00D15683">
            <w:pPr>
              <w:jc w:val="both"/>
            </w:pPr>
          </w:p>
          <w:p w14:paraId="3407BD3C" w14:textId="77777777" w:rsidR="00D15683" w:rsidRDefault="00D15683" w:rsidP="00D15683">
            <w:pPr>
              <w:jc w:val="both"/>
            </w:pPr>
            <w:r>
              <w:t>English version</w:t>
            </w:r>
          </w:p>
          <w:p w14:paraId="4F943988" w14:textId="27F38356" w:rsidR="00D15683" w:rsidRPr="00B44C4B" w:rsidRDefault="00D15683" w:rsidP="00D15683">
            <w:pPr>
              <w:jc w:val="both"/>
              <w:rPr>
                <w:lang w:val="en-ID"/>
              </w:rPr>
            </w:pPr>
            <w:r w:rsidRPr="00AD7398">
              <w:rPr>
                <w:i/>
              </w:rPr>
              <w:t>Certified products sales reporting and clear its sales/delivery documents which specifically identified the claimed wood products are certified; and there is identity of forest management certificate status as certified supplier.</w:t>
            </w:r>
          </w:p>
        </w:tc>
        <w:tc>
          <w:tcPr>
            <w:tcW w:w="3686" w:type="dxa"/>
          </w:tcPr>
          <w:p w14:paraId="1EA46257" w14:textId="77777777" w:rsidR="00D15683" w:rsidRPr="00B44C4B" w:rsidRDefault="00D15683" w:rsidP="00D15683">
            <w:pPr>
              <w:jc w:val="both"/>
              <w:rPr>
                <w:lang w:val="en-ID"/>
              </w:rPr>
            </w:pPr>
          </w:p>
        </w:tc>
      </w:tr>
    </w:tbl>
    <w:p w14:paraId="71FF48A5" w14:textId="77777777" w:rsidR="004F233D" w:rsidRDefault="004F233D" w:rsidP="004F233D">
      <w:pPr>
        <w:spacing w:after="0"/>
        <w:jc w:val="both"/>
      </w:pPr>
    </w:p>
    <w:sectPr w:rsidR="004F233D" w:rsidSect="004F233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1C95"/>
    <w:multiLevelType w:val="hybridMultilevel"/>
    <w:tmpl w:val="6A70E92E"/>
    <w:lvl w:ilvl="0" w:tplc="2A9850B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E64C72"/>
    <w:multiLevelType w:val="hybridMultilevel"/>
    <w:tmpl w:val="4C6C2E3E"/>
    <w:lvl w:ilvl="0" w:tplc="473C35F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DB2D9A"/>
    <w:multiLevelType w:val="hybridMultilevel"/>
    <w:tmpl w:val="43B4D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B06863"/>
    <w:multiLevelType w:val="hybridMultilevel"/>
    <w:tmpl w:val="4C3624D0"/>
    <w:lvl w:ilvl="0" w:tplc="8DF20A5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13567D"/>
    <w:multiLevelType w:val="hybridMultilevel"/>
    <w:tmpl w:val="BFCEC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9DB4C83"/>
    <w:multiLevelType w:val="hybridMultilevel"/>
    <w:tmpl w:val="DC5A1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59E742A"/>
    <w:multiLevelType w:val="hybridMultilevel"/>
    <w:tmpl w:val="8DA0C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4"/>
  </w:num>
  <w:num w:numId="4">
    <w:abstractNumId w:val="1"/>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33D"/>
    <w:rsid w:val="000445C4"/>
    <w:rsid w:val="00060C7D"/>
    <w:rsid w:val="00093A5D"/>
    <w:rsid w:val="000B2F59"/>
    <w:rsid w:val="000B5C76"/>
    <w:rsid w:val="000D3FC9"/>
    <w:rsid w:val="001244DB"/>
    <w:rsid w:val="00132D85"/>
    <w:rsid w:val="00137676"/>
    <w:rsid w:val="0019795C"/>
    <w:rsid w:val="001E2420"/>
    <w:rsid w:val="00224422"/>
    <w:rsid w:val="002776E4"/>
    <w:rsid w:val="002B6B82"/>
    <w:rsid w:val="002C2B69"/>
    <w:rsid w:val="002C3702"/>
    <w:rsid w:val="00303BC8"/>
    <w:rsid w:val="00304FDF"/>
    <w:rsid w:val="00342A1B"/>
    <w:rsid w:val="003F2ADF"/>
    <w:rsid w:val="00422FCA"/>
    <w:rsid w:val="00440B73"/>
    <w:rsid w:val="00461E74"/>
    <w:rsid w:val="004B6506"/>
    <w:rsid w:val="004F233D"/>
    <w:rsid w:val="006417CB"/>
    <w:rsid w:val="006510BA"/>
    <w:rsid w:val="00652628"/>
    <w:rsid w:val="006C5D75"/>
    <w:rsid w:val="007E5269"/>
    <w:rsid w:val="007E5B83"/>
    <w:rsid w:val="00800F39"/>
    <w:rsid w:val="0083339F"/>
    <w:rsid w:val="008A5CE5"/>
    <w:rsid w:val="008A7262"/>
    <w:rsid w:val="008B1C82"/>
    <w:rsid w:val="008D2E03"/>
    <w:rsid w:val="00A152D1"/>
    <w:rsid w:val="00A436D6"/>
    <w:rsid w:val="00AF6885"/>
    <w:rsid w:val="00B26705"/>
    <w:rsid w:val="00B44C4B"/>
    <w:rsid w:val="00B66B78"/>
    <w:rsid w:val="00B747A7"/>
    <w:rsid w:val="00BA6082"/>
    <w:rsid w:val="00BA62C2"/>
    <w:rsid w:val="00C31601"/>
    <w:rsid w:val="00C6312C"/>
    <w:rsid w:val="00CA73DB"/>
    <w:rsid w:val="00CB4EB2"/>
    <w:rsid w:val="00CC68A0"/>
    <w:rsid w:val="00D15683"/>
    <w:rsid w:val="00D15AD4"/>
    <w:rsid w:val="00D70DC6"/>
    <w:rsid w:val="00D71330"/>
    <w:rsid w:val="00D75CFB"/>
    <w:rsid w:val="00DB223D"/>
    <w:rsid w:val="00E4436A"/>
    <w:rsid w:val="00E66181"/>
    <w:rsid w:val="00EC690C"/>
    <w:rsid w:val="00F44C35"/>
    <w:rsid w:val="00F54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1A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F233D"/>
    <w:rPr>
      <w:sz w:val="16"/>
      <w:szCs w:val="16"/>
    </w:rPr>
  </w:style>
  <w:style w:type="paragraph" w:styleId="CommentText">
    <w:name w:val="annotation text"/>
    <w:basedOn w:val="Normal"/>
    <w:link w:val="CommentTextChar"/>
    <w:uiPriority w:val="99"/>
    <w:semiHidden/>
    <w:unhideWhenUsed/>
    <w:rsid w:val="004F233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4F233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F23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233D"/>
    <w:rPr>
      <w:rFonts w:ascii="Tahoma" w:hAnsi="Tahoma" w:cs="Tahoma"/>
      <w:sz w:val="16"/>
      <w:szCs w:val="16"/>
    </w:rPr>
  </w:style>
  <w:style w:type="table" w:styleId="TableGrid">
    <w:name w:val="Table Grid"/>
    <w:basedOn w:val="TableNormal"/>
    <w:uiPriority w:val="59"/>
    <w:rsid w:val="004F23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DNormaltext">
    <w:name w:val="TD Normal text"/>
    <w:basedOn w:val="Normal"/>
    <w:link w:val="TDNormaltextChar"/>
    <w:qFormat/>
    <w:rsid w:val="00BA6082"/>
    <w:pPr>
      <w:spacing w:after="120" w:line="240" w:lineRule="auto"/>
      <w:jc w:val="both"/>
    </w:pPr>
    <w:rPr>
      <w:rFonts w:ascii="Arial" w:eastAsia="Times New Roman" w:hAnsi="Arial" w:cs="Arial"/>
      <w:sz w:val="20"/>
      <w:lang w:val="en-GB" w:eastAsia="en-GB"/>
    </w:rPr>
  </w:style>
  <w:style w:type="character" w:customStyle="1" w:styleId="TDNormaltextChar">
    <w:name w:val="TD Normal text Char"/>
    <w:link w:val="TDNormaltext"/>
    <w:rsid w:val="00BA6082"/>
    <w:rPr>
      <w:rFonts w:ascii="Arial" w:eastAsia="Times New Roman" w:hAnsi="Arial" w:cs="Arial"/>
      <w:sz w:val="20"/>
      <w:lang w:val="en-GB" w:eastAsia="en-GB"/>
    </w:rPr>
  </w:style>
  <w:style w:type="paragraph" w:styleId="ListParagraph">
    <w:name w:val="List Paragraph"/>
    <w:basedOn w:val="Normal"/>
    <w:uiPriority w:val="34"/>
    <w:qFormat/>
    <w:rsid w:val="00461E74"/>
    <w:pPr>
      <w:ind w:left="720"/>
      <w:contextualSpacing/>
    </w:pPr>
  </w:style>
  <w:style w:type="paragraph" w:customStyle="1" w:styleId="Default">
    <w:name w:val="Default"/>
    <w:rsid w:val="00D15683"/>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F233D"/>
    <w:rPr>
      <w:sz w:val="16"/>
      <w:szCs w:val="16"/>
    </w:rPr>
  </w:style>
  <w:style w:type="paragraph" w:styleId="CommentText">
    <w:name w:val="annotation text"/>
    <w:basedOn w:val="Normal"/>
    <w:link w:val="CommentTextChar"/>
    <w:uiPriority w:val="99"/>
    <w:semiHidden/>
    <w:unhideWhenUsed/>
    <w:rsid w:val="004F233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4F233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F23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233D"/>
    <w:rPr>
      <w:rFonts w:ascii="Tahoma" w:hAnsi="Tahoma" w:cs="Tahoma"/>
      <w:sz w:val="16"/>
      <w:szCs w:val="16"/>
    </w:rPr>
  </w:style>
  <w:style w:type="table" w:styleId="TableGrid">
    <w:name w:val="Table Grid"/>
    <w:basedOn w:val="TableNormal"/>
    <w:uiPriority w:val="59"/>
    <w:rsid w:val="004F23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DNormaltext">
    <w:name w:val="TD Normal text"/>
    <w:basedOn w:val="Normal"/>
    <w:link w:val="TDNormaltextChar"/>
    <w:qFormat/>
    <w:rsid w:val="00BA6082"/>
    <w:pPr>
      <w:spacing w:after="120" w:line="240" w:lineRule="auto"/>
      <w:jc w:val="both"/>
    </w:pPr>
    <w:rPr>
      <w:rFonts w:ascii="Arial" w:eastAsia="Times New Roman" w:hAnsi="Arial" w:cs="Arial"/>
      <w:sz w:val="20"/>
      <w:lang w:val="en-GB" w:eastAsia="en-GB"/>
    </w:rPr>
  </w:style>
  <w:style w:type="character" w:customStyle="1" w:styleId="TDNormaltextChar">
    <w:name w:val="TD Normal text Char"/>
    <w:link w:val="TDNormaltext"/>
    <w:rsid w:val="00BA6082"/>
    <w:rPr>
      <w:rFonts w:ascii="Arial" w:eastAsia="Times New Roman" w:hAnsi="Arial" w:cs="Arial"/>
      <w:sz w:val="20"/>
      <w:lang w:val="en-GB" w:eastAsia="en-GB"/>
    </w:rPr>
  </w:style>
  <w:style w:type="paragraph" w:styleId="ListParagraph">
    <w:name w:val="List Paragraph"/>
    <w:basedOn w:val="Normal"/>
    <w:uiPriority w:val="34"/>
    <w:qFormat/>
    <w:rsid w:val="00461E74"/>
    <w:pPr>
      <w:ind w:left="720"/>
      <w:contextualSpacing/>
    </w:pPr>
  </w:style>
  <w:style w:type="paragraph" w:customStyle="1" w:styleId="Default">
    <w:name w:val="Default"/>
    <w:rsid w:val="00D1568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63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23</Pages>
  <Words>4721</Words>
  <Characters>26914</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8</cp:revision>
  <dcterms:created xsi:type="dcterms:W3CDTF">2020-04-21T06:00:00Z</dcterms:created>
  <dcterms:modified xsi:type="dcterms:W3CDTF">2020-04-22T05:52:00Z</dcterms:modified>
</cp:coreProperties>
</file>